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77777777"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 Projects</w:t>
            </w:r>
            <w:r>
              <w:rPr>
                <w:rFonts w:ascii="Arial"/>
                <w:spacing w:val="-3"/>
                <w:sz w:val="24"/>
              </w:rPr>
              <w:t xml:space="preserve"> </w:t>
            </w:r>
            <w:r>
              <w:rPr>
                <w:rFonts w:ascii="Arial"/>
                <w:sz w:val="24"/>
              </w:rPr>
              <w:t>Director</w:t>
            </w:r>
          </w:p>
        </w:tc>
        <w:tc>
          <w:tcPr>
            <w:tcW w:w="4642" w:type="dxa"/>
          </w:tcPr>
          <w:p w14:paraId="2CEDDE19" w14:textId="226864CD" w:rsidR="0082498B" w:rsidRDefault="00053B29">
            <w:pPr>
              <w:pStyle w:val="TableParagraph"/>
              <w:spacing w:before="115"/>
              <w:ind w:left="2929"/>
              <w:rPr>
                <w:rFonts w:ascii="Arial"/>
                <w:sz w:val="24"/>
              </w:rPr>
            </w:pPr>
            <w:r>
              <w:rPr>
                <w:rFonts w:ascii="Arial"/>
                <w:sz w:val="24"/>
              </w:rPr>
              <w:t>2</w:t>
            </w:r>
            <w:r w:rsidR="00057DE8">
              <w:rPr>
                <w:rFonts w:ascii="Arial"/>
                <w:sz w:val="24"/>
              </w:rPr>
              <w:t>1</w:t>
            </w:r>
            <w:r w:rsidR="00057DE8" w:rsidRPr="00057DE8">
              <w:rPr>
                <w:rFonts w:ascii="Arial"/>
                <w:sz w:val="24"/>
                <w:vertAlign w:val="superscript"/>
              </w:rPr>
              <w:t>st</w:t>
            </w:r>
            <w:r w:rsidR="00057DE8">
              <w:rPr>
                <w:rFonts w:ascii="Arial"/>
                <w:sz w:val="24"/>
              </w:rPr>
              <w:t xml:space="preserve"> Jan</w:t>
            </w:r>
            <w:r>
              <w:rPr>
                <w:rFonts w:ascii="Arial"/>
                <w:spacing w:val="-2"/>
                <w:sz w:val="24"/>
              </w:rPr>
              <w:t xml:space="preserve"> </w:t>
            </w:r>
            <w:r>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556F1058" w:rsidR="0082498B" w:rsidRDefault="00053B29">
            <w:pPr>
              <w:pStyle w:val="TableParagraph"/>
              <w:spacing w:before="116"/>
              <w:ind w:left="112"/>
              <w:rPr>
                <w:rFonts w:ascii="Arial"/>
                <w:b/>
                <w:sz w:val="24"/>
              </w:rPr>
            </w:pPr>
            <w:r>
              <w:rPr>
                <w:rFonts w:ascii="Arial"/>
                <w:b/>
                <w:sz w:val="24"/>
              </w:rPr>
              <w:t>Projects</w:t>
            </w:r>
            <w:r>
              <w:rPr>
                <w:rFonts w:ascii="Arial"/>
                <w:b/>
                <w:spacing w:val="-5"/>
                <w:sz w:val="24"/>
              </w:rPr>
              <w:t xml:space="preserve"> </w:t>
            </w:r>
            <w:r>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5624F343" w:rsidR="0082498B" w:rsidRPr="003828A1" w:rsidRDefault="003828A1" w:rsidP="003828A1">
            <w:pPr>
              <w:tabs>
                <w:tab w:val="left" w:pos="507"/>
              </w:tabs>
              <w:spacing w:before="93"/>
              <w:ind w:right="222"/>
              <w:rPr>
                <w:sz w:val="24"/>
              </w:rPr>
            </w:pPr>
            <w:r>
              <w:rPr>
                <w:sz w:val="24"/>
              </w:rPr>
              <w:tab/>
            </w:r>
            <w:r w:rsidR="00053B29" w:rsidRPr="003828A1">
              <w:rPr>
                <w:sz w:val="24"/>
              </w:rPr>
              <w:t>This report provides</w:t>
            </w:r>
            <w:r w:rsidRPr="003828A1">
              <w:rPr>
                <w:sz w:val="24"/>
              </w:rPr>
              <w:t xml:space="preserve"> </w:t>
            </w:r>
            <w:r>
              <w:rPr>
                <w:sz w:val="24"/>
              </w:rPr>
              <w:t>an update on the WLWA projects.</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0B18A7B1" w14:textId="77777777"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Pr>
                <w:rFonts w:ascii="Arial"/>
                <w:i/>
                <w:spacing w:val="1"/>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33D565C6" w14:textId="32C6430F" w:rsidR="0082498B" w:rsidRPr="00FD0E69" w:rsidRDefault="00053B29" w:rsidP="00FD0E69">
      <w:pPr>
        <w:pStyle w:val="ListParagraph"/>
        <w:numPr>
          <w:ilvl w:val="0"/>
          <w:numId w:val="4"/>
        </w:numPr>
        <w:tabs>
          <w:tab w:val="left" w:pos="507"/>
        </w:tabs>
        <w:spacing w:before="93"/>
        <w:ind w:right="222" w:hanging="171"/>
        <w:rPr>
          <w:sz w:val="24"/>
        </w:rPr>
      </w:pPr>
      <w:r>
        <w:rPr>
          <w:b/>
          <w:sz w:val="24"/>
        </w:rPr>
        <w:t xml:space="preserve">Introduction - </w:t>
      </w:r>
      <w:r>
        <w:rPr>
          <w:sz w:val="24"/>
        </w:rPr>
        <w:t xml:space="preserve">The West London Waste programme </w:t>
      </w:r>
      <w:r w:rsidR="001121DC">
        <w:rPr>
          <w:sz w:val="24"/>
        </w:rPr>
        <w:t xml:space="preserve">(Appendix 1) </w:t>
      </w:r>
      <w:r>
        <w:rPr>
          <w:sz w:val="24"/>
        </w:rPr>
        <w:t>has been designed to deliver efficiency</w:t>
      </w:r>
      <w:r>
        <w:rPr>
          <w:spacing w:val="1"/>
          <w:sz w:val="24"/>
        </w:rPr>
        <w:t xml:space="preserve"> </w:t>
      </w:r>
      <w:r>
        <w:rPr>
          <w:sz w:val="24"/>
        </w:rPr>
        <w:t>enhancement with a whole system, data</w:t>
      </w:r>
      <w:r w:rsidR="00A87979">
        <w:rPr>
          <w:sz w:val="24"/>
        </w:rPr>
        <w:t>-</w:t>
      </w:r>
      <w:r>
        <w:rPr>
          <w:sz w:val="24"/>
        </w:rPr>
        <w:t>driven approach in line with our Mission and Purpose</w:t>
      </w:r>
      <w:r>
        <w:rPr>
          <w:spacing w:val="1"/>
          <w:sz w:val="24"/>
        </w:rPr>
        <w:t xml:space="preserve"> </w:t>
      </w:r>
      <w:r>
        <w:rPr>
          <w:sz w:val="24"/>
        </w:rPr>
        <w:t>highlighted</w:t>
      </w:r>
      <w:r w:rsidRPr="00E90694">
        <w:rPr>
          <w:sz w:val="24"/>
        </w:rPr>
        <w:t xml:space="preserve"> </w:t>
      </w:r>
      <w:r>
        <w:rPr>
          <w:sz w:val="24"/>
        </w:rPr>
        <w:t>in our Business Plan.</w:t>
      </w:r>
    </w:p>
    <w:p w14:paraId="76DBDB38" w14:textId="77777777" w:rsidR="00087CF9" w:rsidRPr="00660612" w:rsidRDefault="00053B29" w:rsidP="00E90694">
      <w:pPr>
        <w:pStyle w:val="ListParagraph"/>
        <w:tabs>
          <w:tab w:val="left" w:pos="507"/>
        </w:tabs>
        <w:spacing w:before="93"/>
        <w:ind w:left="360" w:right="222" w:firstLine="0"/>
        <w:rPr>
          <w:sz w:val="24"/>
        </w:rPr>
      </w:pPr>
      <w:r w:rsidRPr="00660612">
        <w:rPr>
          <w:sz w:val="24"/>
        </w:rPr>
        <w:t>This report covers the main project updates with governance of the wider programme managed through the WLWA senior management team.</w:t>
      </w:r>
      <w:r w:rsidR="00087CF9" w:rsidRPr="00660612">
        <w:rPr>
          <w:sz w:val="24"/>
        </w:rPr>
        <w:t xml:space="preserve"> </w:t>
      </w:r>
    </w:p>
    <w:p w14:paraId="259A445E" w14:textId="2A3D85B8" w:rsidR="00087CF9" w:rsidRPr="00660612" w:rsidRDefault="00087CF9" w:rsidP="00660612">
      <w:pPr>
        <w:pStyle w:val="ListParagraph"/>
        <w:tabs>
          <w:tab w:val="left" w:pos="507"/>
        </w:tabs>
        <w:spacing w:before="93"/>
        <w:ind w:left="360" w:right="222" w:firstLine="0"/>
        <w:rPr>
          <w:sz w:val="24"/>
        </w:rPr>
      </w:pPr>
    </w:p>
    <w:p w14:paraId="153FA6D5" w14:textId="6EFA0BE0" w:rsidR="00087CF9" w:rsidRPr="00087CF9" w:rsidRDefault="00087CF9" w:rsidP="00087CF9">
      <w:pPr>
        <w:pStyle w:val="ListParagraph"/>
        <w:numPr>
          <w:ilvl w:val="0"/>
          <w:numId w:val="4"/>
        </w:numPr>
        <w:tabs>
          <w:tab w:val="left" w:pos="507"/>
        </w:tabs>
        <w:spacing w:before="93"/>
        <w:ind w:right="222" w:hanging="171"/>
        <w:rPr>
          <w:b/>
          <w:sz w:val="24"/>
        </w:rPr>
      </w:pPr>
      <w:r w:rsidRPr="00087CF9">
        <w:rPr>
          <w:b/>
          <w:sz w:val="24"/>
        </w:rPr>
        <w:t>Project development</w:t>
      </w:r>
    </w:p>
    <w:p w14:paraId="51632950" w14:textId="126AAC58" w:rsidR="00087CF9" w:rsidRDefault="00087CF9" w:rsidP="00087CF9">
      <w:pPr>
        <w:pStyle w:val="ListParagraph"/>
        <w:tabs>
          <w:tab w:val="left" w:pos="507"/>
        </w:tabs>
        <w:spacing w:before="93"/>
        <w:ind w:right="222" w:firstLine="0"/>
        <w:rPr>
          <w:bCs/>
          <w:sz w:val="24"/>
        </w:rPr>
      </w:pPr>
      <w:r>
        <w:rPr>
          <w:bCs/>
          <w:sz w:val="24"/>
        </w:rPr>
        <w:t>The delivery of the programme has been split into six key areas each with an Environment Director and Member lead</w:t>
      </w:r>
      <w:r w:rsidR="001121DC">
        <w:rPr>
          <w:bCs/>
          <w:sz w:val="24"/>
        </w:rPr>
        <w:t xml:space="preserve"> (Appendix 2)</w:t>
      </w:r>
      <w:r>
        <w:rPr>
          <w:bCs/>
          <w:sz w:val="24"/>
        </w:rPr>
        <w:t xml:space="preserve">. Policies and strategy on a </w:t>
      </w:r>
      <w:proofErr w:type="gramStart"/>
      <w:r>
        <w:rPr>
          <w:bCs/>
          <w:sz w:val="24"/>
        </w:rPr>
        <w:t>page documents</w:t>
      </w:r>
      <w:proofErr w:type="gramEnd"/>
      <w:r w:rsidR="004E048A">
        <w:rPr>
          <w:bCs/>
          <w:sz w:val="24"/>
        </w:rPr>
        <w:t xml:space="preserve"> are being jointly developed in order to deliver a unified approach to whole system change. The documents</w:t>
      </w:r>
      <w:r>
        <w:rPr>
          <w:bCs/>
          <w:sz w:val="24"/>
        </w:rPr>
        <w:t xml:space="preserve"> have been drafted for </w:t>
      </w:r>
      <w:r w:rsidR="004E048A">
        <w:rPr>
          <w:bCs/>
          <w:sz w:val="24"/>
        </w:rPr>
        <w:t>all</w:t>
      </w:r>
      <w:r>
        <w:rPr>
          <w:bCs/>
          <w:sz w:val="24"/>
        </w:rPr>
        <w:t xml:space="preserve"> the areas and joint meetings are being held to align </w:t>
      </w:r>
      <w:r w:rsidR="00E0168F">
        <w:rPr>
          <w:bCs/>
          <w:sz w:val="24"/>
        </w:rPr>
        <w:t>the key project outcomes and golden threads</w:t>
      </w:r>
      <w:r>
        <w:rPr>
          <w:bCs/>
          <w:sz w:val="24"/>
        </w:rPr>
        <w:t>.</w:t>
      </w:r>
    </w:p>
    <w:p w14:paraId="000FE1E9" w14:textId="72F828E9" w:rsidR="00660612" w:rsidRDefault="00660612" w:rsidP="00087CF9">
      <w:pPr>
        <w:pStyle w:val="ListParagraph"/>
        <w:tabs>
          <w:tab w:val="left" w:pos="507"/>
        </w:tabs>
        <w:spacing w:before="93"/>
        <w:ind w:right="222" w:firstLine="0"/>
        <w:rPr>
          <w:bCs/>
          <w:sz w:val="24"/>
        </w:rPr>
      </w:pPr>
      <w:r>
        <w:rPr>
          <w:bCs/>
          <w:sz w:val="24"/>
        </w:rPr>
        <w:t xml:space="preserve">All member policy discussions and Environment Director strategy meetings will have been completed prior to the March </w:t>
      </w:r>
      <w:r w:rsidR="00E90694">
        <w:rPr>
          <w:bCs/>
          <w:sz w:val="24"/>
        </w:rPr>
        <w:t xml:space="preserve">Authority </w:t>
      </w:r>
      <w:r>
        <w:rPr>
          <w:bCs/>
          <w:sz w:val="24"/>
        </w:rPr>
        <w:t>meeting.</w:t>
      </w:r>
    </w:p>
    <w:p w14:paraId="35466BA8" w14:textId="699CCCFE" w:rsidR="00E90694" w:rsidRDefault="00E90694" w:rsidP="00087CF9">
      <w:pPr>
        <w:pStyle w:val="ListParagraph"/>
        <w:tabs>
          <w:tab w:val="left" w:pos="507"/>
        </w:tabs>
        <w:spacing w:before="93"/>
        <w:ind w:right="222" w:firstLine="0"/>
        <w:rPr>
          <w:bCs/>
          <w:sz w:val="24"/>
        </w:rPr>
      </w:pPr>
    </w:p>
    <w:tbl>
      <w:tblPr>
        <w:tblW w:w="3040" w:type="pct"/>
        <w:jc w:val="center"/>
        <w:tblLook w:val="04A0" w:firstRow="1" w:lastRow="0" w:firstColumn="1" w:lastColumn="0" w:noHBand="0" w:noVBand="1"/>
      </w:tblPr>
      <w:tblGrid>
        <w:gridCol w:w="3320"/>
        <w:gridCol w:w="1677"/>
        <w:gridCol w:w="1914"/>
      </w:tblGrid>
      <w:tr w:rsidR="007C2406" w:rsidRPr="002C7E23" w14:paraId="349ADA61" w14:textId="77777777" w:rsidTr="007C2406">
        <w:trPr>
          <w:trHeight w:val="44"/>
          <w:jc w:val="center"/>
        </w:trPr>
        <w:tc>
          <w:tcPr>
            <w:tcW w:w="240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0788381" w14:textId="77777777" w:rsidR="00E90694" w:rsidRPr="00E90694" w:rsidRDefault="00E90694" w:rsidP="00E90694">
            <w:pPr>
              <w:widowControl/>
              <w:autoSpaceDE/>
              <w:autoSpaceDN/>
              <w:rPr>
                <w:rFonts w:eastAsia="Times New Roman"/>
                <w:color w:val="000000"/>
                <w:sz w:val="20"/>
                <w:szCs w:val="20"/>
                <w:lang w:eastAsia="en-GB"/>
              </w:rPr>
            </w:pPr>
            <w:r w:rsidRPr="00E90694">
              <w:rPr>
                <w:rFonts w:eastAsia="Times New Roman"/>
                <w:color w:val="000000"/>
                <w:sz w:val="20"/>
                <w:szCs w:val="20"/>
                <w:lang w:eastAsia="en-GB"/>
              </w:rPr>
              <w:t> </w:t>
            </w:r>
          </w:p>
        </w:tc>
        <w:tc>
          <w:tcPr>
            <w:tcW w:w="1213" w:type="pct"/>
            <w:tcBorders>
              <w:top w:val="single" w:sz="8" w:space="0" w:color="000000"/>
              <w:left w:val="nil"/>
              <w:bottom w:val="single" w:sz="8" w:space="0" w:color="000000"/>
              <w:right w:val="single" w:sz="8" w:space="0" w:color="000000"/>
            </w:tcBorders>
            <w:shd w:val="clear" w:color="000000" w:fill="D9D9D9"/>
            <w:vAlign w:val="center"/>
            <w:hideMark/>
          </w:tcPr>
          <w:p w14:paraId="0AE62EB1" w14:textId="3FED0EC0" w:rsidR="00E90694" w:rsidRPr="00E90694" w:rsidRDefault="007E24EA" w:rsidP="00E90694">
            <w:pPr>
              <w:widowControl/>
              <w:autoSpaceDE/>
              <w:autoSpaceDN/>
              <w:jc w:val="center"/>
              <w:rPr>
                <w:rFonts w:eastAsia="Times New Roman"/>
                <w:b/>
                <w:bCs/>
                <w:color w:val="001F5F"/>
                <w:sz w:val="20"/>
                <w:szCs w:val="20"/>
                <w:lang w:eastAsia="en-GB"/>
              </w:rPr>
            </w:pPr>
            <w:r w:rsidRPr="002C7E23">
              <w:rPr>
                <w:rFonts w:eastAsia="Times New Roman"/>
                <w:b/>
                <w:bCs/>
                <w:color w:val="001F5F"/>
                <w:sz w:val="20"/>
                <w:szCs w:val="20"/>
                <w:lang w:eastAsia="en-GB"/>
              </w:rPr>
              <w:t>Draft p</w:t>
            </w:r>
            <w:r w:rsidR="00E90694" w:rsidRPr="00E90694">
              <w:rPr>
                <w:rFonts w:eastAsia="Times New Roman"/>
                <w:b/>
                <w:bCs/>
                <w:color w:val="001F5F"/>
                <w:sz w:val="20"/>
                <w:szCs w:val="20"/>
                <w:lang w:eastAsia="en-GB"/>
              </w:rPr>
              <w:t>olicy</w:t>
            </w:r>
          </w:p>
        </w:tc>
        <w:tc>
          <w:tcPr>
            <w:tcW w:w="1385" w:type="pct"/>
            <w:tcBorders>
              <w:top w:val="single" w:sz="8" w:space="0" w:color="000000"/>
              <w:left w:val="nil"/>
              <w:bottom w:val="single" w:sz="8" w:space="0" w:color="000000"/>
              <w:right w:val="single" w:sz="8" w:space="0" w:color="000000"/>
            </w:tcBorders>
            <w:shd w:val="clear" w:color="000000" w:fill="D9D9D9"/>
            <w:vAlign w:val="center"/>
            <w:hideMark/>
          </w:tcPr>
          <w:p w14:paraId="55302F7E" w14:textId="2F98A852"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S</w:t>
            </w:r>
            <w:r w:rsidR="007E24EA" w:rsidRPr="002C7E23">
              <w:rPr>
                <w:rFonts w:eastAsia="Times New Roman"/>
                <w:b/>
                <w:bCs/>
                <w:color w:val="001F5F"/>
                <w:sz w:val="20"/>
                <w:szCs w:val="20"/>
                <w:lang w:eastAsia="en-GB"/>
              </w:rPr>
              <w:t xml:space="preserve">trategy </w:t>
            </w:r>
            <w:r w:rsidRPr="00E90694">
              <w:rPr>
                <w:rFonts w:eastAsia="Times New Roman"/>
                <w:b/>
                <w:bCs/>
                <w:color w:val="001F5F"/>
                <w:sz w:val="20"/>
                <w:szCs w:val="20"/>
                <w:lang w:eastAsia="en-GB"/>
              </w:rPr>
              <w:t>o</w:t>
            </w:r>
            <w:r w:rsidR="007E24EA" w:rsidRPr="002C7E23">
              <w:rPr>
                <w:rFonts w:eastAsia="Times New Roman"/>
                <w:b/>
                <w:bCs/>
                <w:color w:val="001F5F"/>
                <w:sz w:val="20"/>
                <w:szCs w:val="20"/>
                <w:lang w:eastAsia="en-GB"/>
              </w:rPr>
              <w:t xml:space="preserve">n </w:t>
            </w:r>
            <w:r w:rsidRPr="00E90694">
              <w:rPr>
                <w:rFonts w:eastAsia="Times New Roman"/>
                <w:b/>
                <w:bCs/>
                <w:color w:val="001F5F"/>
                <w:sz w:val="20"/>
                <w:szCs w:val="20"/>
                <w:lang w:eastAsia="en-GB"/>
              </w:rPr>
              <w:t>a</w:t>
            </w:r>
            <w:r w:rsidR="007E24EA" w:rsidRPr="002C7E23">
              <w:rPr>
                <w:rFonts w:eastAsia="Times New Roman"/>
                <w:b/>
                <w:bCs/>
                <w:color w:val="001F5F"/>
                <w:sz w:val="20"/>
                <w:szCs w:val="20"/>
                <w:lang w:eastAsia="en-GB"/>
              </w:rPr>
              <w:t xml:space="preserve"> page</w:t>
            </w:r>
          </w:p>
        </w:tc>
      </w:tr>
      <w:tr w:rsidR="007C2406" w:rsidRPr="002C7E23" w14:paraId="6A4EDB29" w14:textId="77777777" w:rsidTr="007C2406">
        <w:trPr>
          <w:trHeight w:val="288"/>
          <w:jc w:val="center"/>
        </w:trPr>
        <w:tc>
          <w:tcPr>
            <w:tcW w:w="2402" w:type="pct"/>
            <w:tcBorders>
              <w:top w:val="nil"/>
              <w:left w:val="single" w:sz="8" w:space="0" w:color="000000"/>
              <w:bottom w:val="single" w:sz="8" w:space="0" w:color="000000"/>
              <w:right w:val="single" w:sz="8" w:space="0" w:color="000000"/>
            </w:tcBorders>
            <w:shd w:val="clear" w:color="000000" w:fill="B1F513"/>
            <w:vAlign w:val="center"/>
            <w:hideMark/>
          </w:tcPr>
          <w:p w14:paraId="33B87A67"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Data Management</w:t>
            </w:r>
          </w:p>
        </w:tc>
        <w:tc>
          <w:tcPr>
            <w:tcW w:w="1213" w:type="pct"/>
            <w:tcBorders>
              <w:top w:val="nil"/>
              <w:left w:val="nil"/>
              <w:bottom w:val="single" w:sz="8" w:space="0" w:color="000000"/>
              <w:right w:val="single" w:sz="8" w:space="0" w:color="000000"/>
            </w:tcBorders>
            <w:shd w:val="clear" w:color="auto" w:fill="EAF1DD" w:themeFill="accent3" w:themeFillTint="33"/>
            <w:vAlign w:val="center"/>
          </w:tcPr>
          <w:p w14:paraId="469C3CCE" w14:textId="209D9354"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c>
          <w:tcPr>
            <w:tcW w:w="1385" w:type="pct"/>
            <w:tcBorders>
              <w:top w:val="nil"/>
              <w:left w:val="nil"/>
              <w:bottom w:val="single" w:sz="8" w:space="0" w:color="000000"/>
              <w:right w:val="single" w:sz="8" w:space="0" w:color="000000"/>
            </w:tcBorders>
            <w:shd w:val="clear" w:color="auto" w:fill="EAF1DD" w:themeFill="accent3" w:themeFillTint="33"/>
            <w:vAlign w:val="center"/>
          </w:tcPr>
          <w:p w14:paraId="6C82A05C" w14:textId="02BB8282"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r>
      <w:tr w:rsidR="007C2406" w:rsidRPr="002C7E23" w14:paraId="46EBB2E0" w14:textId="77777777" w:rsidTr="00D05240">
        <w:trPr>
          <w:trHeight w:val="177"/>
          <w:jc w:val="center"/>
        </w:trPr>
        <w:tc>
          <w:tcPr>
            <w:tcW w:w="2402" w:type="pct"/>
            <w:tcBorders>
              <w:top w:val="nil"/>
              <w:left w:val="single" w:sz="8" w:space="0" w:color="000000"/>
              <w:bottom w:val="single" w:sz="8" w:space="0" w:color="000000"/>
              <w:right w:val="single" w:sz="8" w:space="0" w:color="000000"/>
            </w:tcBorders>
            <w:shd w:val="clear" w:color="000000" w:fill="FFC000"/>
            <w:vAlign w:val="center"/>
            <w:hideMark/>
          </w:tcPr>
          <w:p w14:paraId="6E3AA9E7"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Smart Cities</w:t>
            </w:r>
          </w:p>
        </w:tc>
        <w:tc>
          <w:tcPr>
            <w:tcW w:w="1213" w:type="pct"/>
            <w:tcBorders>
              <w:top w:val="nil"/>
              <w:left w:val="nil"/>
              <w:bottom w:val="single" w:sz="8" w:space="0" w:color="000000"/>
              <w:right w:val="single" w:sz="8" w:space="0" w:color="000000"/>
            </w:tcBorders>
            <w:shd w:val="clear" w:color="auto" w:fill="FDE9D9" w:themeFill="accent6" w:themeFillTint="33"/>
            <w:vAlign w:val="center"/>
          </w:tcPr>
          <w:p w14:paraId="361C6C41" w14:textId="1E8367F9"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Amber</w:t>
            </w:r>
          </w:p>
        </w:tc>
        <w:tc>
          <w:tcPr>
            <w:tcW w:w="1385" w:type="pct"/>
            <w:tcBorders>
              <w:top w:val="nil"/>
              <w:left w:val="nil"/>
              <w:bottom w:val="single" w:sz="8" w:space="0" w:color="000000"/>
              <w:right w:val="single" w:sz="8" w:space="0" w:color="000000"/>
            </w:tcBorders>
            <w:shd w:val="clear" w:color="auto" w:fill="FDE9D9" w:themeFill="accent6" w:themeFillTint="33"/>
            <w:vAlign w:val="center"/>
            <w:hideMark/>
          </w:tcPr>
          <w:p w14:paraId="25A85C5A" w14:textId="7CA5A88D"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Amber</w:t>
            </w:r>
          </w:p>
        </w:tc>
      </w:tr>
      <w:tr w:rsidR="007C2406" w:rsidRPr="002C7E23" w14:paraId="4FD5B93E" w14:textId="77777777" w:rsidTr="007C2406">
        <w:trPr>
          <w:trHeight w:val="153"/>
          <w:jc w:val="center"/>
        </w:trPr>
        <w:tc>
          <w:tcPr>
            <w:tcW w:w="2402" w:type="pct"/>
            <w:tcBorders>
              <w:top w:val="nil"/>
              <w:left w:val="single" w:sz="8" w:space="0" w:color="000000"/>
              <w:bottom w:val="single" w:sz="8" w:space="0" w:color="000000"/>
              <w:right w:val="single" w:sz="8" w:space="0" w:color="000000"/>
            </w:tcBorders>
            <w:shd w:val="clear" w:color="000000" w:fill="46EB27"/>
            <w:vAlign w:val="center"/>
            <w:hideMark/>
          </w:tcPr>
          <w:p w14:paraId="5B3A0E78"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HRRC transformation</w:t>
            </w:r>
          </w:p>
        </w:tc>
        <w:tc>
          <w:tcPr>
            <w:tcW w:w="1213" w:type="pct"/>
            <w:tcBorders>
              <w:top w:val="nil"/>
              <w:left w:val="nil"/>
              <w:bottom w:val="single" w:sz="8" w:space="0" w:color="000000"/>
              <w:right w:val="single" w:sz="8" w:space="0" w:color="000000"/>
            </w:tcBorders>
            <w:shd w:val="clear" w:color="auto" w:fill="EAF1DD" w:themeFill="accent3" w:themeFillTint="33"/>
            <w:vAlign w:val="center"/>
          </w:tcPr>
          <w:p w14:paraId="66636B6C" w14:textId="536CFA65"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c>
          <w:tcPr>
            <w:tcW w:w="1385" w:type="pct"/>
            <w:tcBorders>
              <w:top w:val="nil"/>
              <w:left w:val="nil"/>
              <w:bottom w:val="single" w:sz="8" w:space="0" w:color="000000"/>
              <w:right w:val="single" w:sz="8" w:space="0" w:color="000000"/>
            </w:tcBorders>
            <w:shd w:val="clear" w:color="auto" w:fill="EAF1DD" w:themeFill="accent3" w:themeFillTint="33"/>
            <w:vAlign w:val="center"/>
            <w:hideMark/>
          </w:tcPr>
          <w:p w14:paraId="3690107F" w14:textId="7A4033D6"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r>
      <w:tr w:rsidR="007C2406" w:rsidRPr="002C7E23" w14:paraId="1759D219" w14:textId="77777777" w:rsidTr="007C2406">
        <w:trPr>
          <w:trHeight w:val="191"/>
          <w:jc w:val="center"/>
        </w:trPr>
        <w:tc>
          <w:tcPr>
            <w:tcW w:w="2402" w:type="pct"/>
            <w:tcBorders>
              <w:top w:val="nil"/>
              <w:left w:val="single" w:sz="8" w:space="0" w:color="000000"/>
              <w:bottom w:val="single" w:sz="8" w:space="0" w:color="000000"/>
              <w:right w:val="single" w:sz="8" w:space="0" w:color="000000"/>
            </w:tcBorders>
            <w:shd w:val="clear" w:color="000000" w:fill="39E27A"/>
            <w:vAlign w:val="center"/>
            <w:hideMark/>
          </w:tcPr>
          <w:p w14:paraId="553068F2"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Food Waste</w:t>
            </w:r>
          </w:p>
        </w:tc>
        <w:tc>
          <w:tcPr>
            <w:tcW w:w="1213" w:type="pct"/>
            <w:tcBorders>
              <w:top w:val="nil"/>
              <w:left w:val="nil"/>
              <w:bottom w:val="single" w:sz="8" w:space="0" w:color="000000"/>
              <w:right w:val="single" w:sz="8" w:space="0" w:color="000000"/>
            </w:tcBorders>
            <w:shd w:val="clear" w:color="auto" w:fill="EAF1DD" w:themeFill="accent3" w:themeFillTint="33"/>
            <w:vAlign w:val="center"/>
          </w:tcPr>
          <w:p w14:paraId="7797CC97" w14:textId="16CEC923"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c>
          <w:tcPr>
            <w:tcW w:w="1385" w:type="pct"/>
            <w:tcBorders>
              <w:top w:val="nil"/>
              <w:left w:val="nil"/>
              <w:bottom w:val="single" w:sz="8" w:space="0" w:color="000000"/>
              <w:right w:val="single" w:sz="8" w:space="0" w:color="000000"/>
            </w:tcBorders>
            <w:shd w:val="clear" w:color="auto" w:fill="EAF1DD" w:themeFill="accent3" w:themeFillTint="33"/>
            <w:vAlign w:val="center"/>
            <w:hideMark/>
          </w:tcPr>
          <w:p w14:paraId="5211FE69" w14:textId="0C119A72"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r>
      <w:tr w:rsidR="007C2406" w:rsidRPr="002C7E23" w14:paraId="26468381" w14:textId="77777777" w:rsidTr="007C2406">
        <w:trPr>
          <w:trHeight w:val="260"/>
          <w:jc w:val="center"/>
        </w:trPr>
        <w:tc>
          <w:tcPr>
            <w:tcW w:w="2402" w:type="pct"/>
            <w:tcBorders>
              <w:top w:val="nil"/>
              <w:left w:val="single" w:sz="8" w:space="0" w:color="000000"/>
              <w:bottom w:val="single" w:sz="8" w:space="0" w:color="000000"/>
              <w:right w:val="single" w:sz="8" w:space="0" w:color="000000"/>
            </w:tcBorders>
            <w:shd w:val="clear" w:color="000000" w:fill="5B9BD4"/>
            <w:vAlign w:val="center"/>
            <w:hideMark/>
          </w:tcPr>
          <w:p w14:paraId="6BDDB54A"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Shared EPR funding plan</w:t>
            </w:r>
          </w:p>
        </w:tc>
        <w:tc>
          <w:tcPr>
            <w:tcW w:w="1213" w:type="pct"/>
            <w:tcBorders>
              <w:top w:val="nil"/>
              <w:left w:val="nil"/>
              <w:bottom w:val="single" w:sz="8" w:space="0" w:color="000000"/>
              <w:right w:val="single" w:sz="8" w:space="0" w:color="000000"/>
            </w:tcBorders>
            <w:shd w:val="clear" w:color="auto" w:fill="FDE9D9" w:themeFill="accent6" w:themeFillTint="33"/>
            <w:vAlign w:val="center"/>
          </w:tcPr>
          <w:p w14:paraId="0AC71E99" w14:textId="6C672A36"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Amber</w:t>
            </w:r>
          </w:p>
        </w:tc>
        <w:tc>
          <w:tcPr>
            <w:tcW w:w="1385" w:type="pct"/>
            <w:tcBorders>
              <w:top w:val="nil"/>
              <w:left w:val="nil"/>
              <w:bottom w:val="single" w:sz="8" w:space="0" w:color="000000"/>
              <w:right w:val="single" w:sz="8" w:space="0" w:color="000000"/>
            </w:tcBorders>
            <w:shd w:val="clear" w:color="auto" w:fill="EAF1DD" w:themeFill="accent3" w:themeFillTint="33"/>
            <w:vAlign w:val="center"/>
            <w:hideMark/>
          </w:tcPr>
          <w:p w14:paraId="2BBDAA99" w14:textId="1A5ECB14"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r>
      <w:tr w:rsidR="007C2406" w:rsidRPr="002C7E23" w14:paraId="1FD75824" w14:textId="77777777" w:rsidTr="007C2406">
        <w:trPr>
          <w:trHeight w:val="177"/>
          <w:jc w:val="center"/>
        </w:trPr>
        <w:tc>
          <w:tcPr>
            <w:tcW w:w="2402" w:type="pct"/>
            <w:tcBorders>
              <w:top w:val="nil"/>
              <w:left w:val="single" w:sz="8" w:space="0" w:color="000000"/>
              <w:bottom w:val="single" w:sz="8" w:space="0" w:color="000000"/>
              <w:right w:val="single" w:sz="8" w:space="0" w:color="000000"/>
            </w:tcBorders>
            <w:shd w:val="clear" w:color="000000" w:fill="49DCD2"/>
            <w:vAlign w:val="center"/>
            <w:hideMark/>
          </w:tcPr>
          <w:p w14:paraId="7A2FB01F" w14:textId="77777777" w:rsidR="00E90694" w:rsidRPr="00E90694" w:rsidRDefault="00E90694" w:rsidP="00E90694">
            <w:pPr>
              <w:widowControl/>
              <w:autoSpaceDE/>
              <w:autoSpaceDN/>
              <w:jc w:val="center"/>
              <w:rPr>
                <w:rFonts w:eastAsia="Times New Roman"/>
                <w:b/>
                <w:bCs/>
                <w:color w:val="001F5F"/>
                <w:sz w:val="20"/>
                <w:szCs w:val="20"/>
                <w:lang w:eastAsia="en-GB"/>
              </w:rPr>
            </w:pPr>
            <w:r w:rsidRPr="00E90694">
              <w:rPr>
                <w:rFonts w:eastAsia="Times New Roman"/>
                <w:b/>
                <w:bCs/>
                <w:color w:val="001F5F"/>
                <w:sz w:val="20"/>
                <w:szCs w:val="20"/>
                <w:lang w:eastAsia="en-GB"/>
              </w:rPr>
              <w:t>Double Recycling infrastructure</w:t>
            </w:r>
          </w:p>
        </w:tc>
        <w:tc>
          <w:tcPr>
            <w:tcW w:w="1213" w:type="pct"/>
            <w:tcBorders>
              <w:top w:val="nil"/>
              <w:left w:val="nil"/>
              <w:bottom w:val="single" w:sz="8" w:space="0" w:color="000000"/>
              <w:right w:val="single" w:sz="8" w:space="0" w:color="000000"/>
            </w:tcBorders>
            <w:shd w:val="clear" w:color="auto" w:fill="EAF1DD" w:themeFill="accent3" w:themeFillTint="33"/>
            <w:vAlign w:val="center"/>
          </w:tcPr>
          <w:p w14:paraId="39183D76" w14:textId="662A37A5"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c>
          <w:tcPr>
            <w:tcW w:w="1385" w:type="pct"/>
            <w:tcBorders>
              <w:top w:val="nil"/>
              <w:left w:val="nil"/>
              <w:bottom w:val="single" w:sz="8" w:space="0" w:color="000000"/>
              <w:right w:val="single" w:sz="8" w:space="0" w:color="000000"/>
            </w:tcBorders>
            <w:shd w:val="clear" w:color="auto" w:fill="EAF1DD" w:themeFill="accent3" w:themeFillTint="33"/>
            <w:vAlign w:val="center"/>
            <w:hideMark/>
          </w:tcPr>
          <w:p w14:paraId="29B50040" w14:textId="41A17291" w:rsidR="00E90694" w:rsidRPr="00C54D4C" w:rsidRDefault="00C54D4C" w:rsidP="00C54D4C">
            <w:pPr>
              <w:widowControl/>
              <w:autoSpaceDE/>
              <w:autoSpaceDN/>
              <w:jc w:val="center"/>
              <w:rPr>
                <w:rFonts w:eastAsia="Times New Roman"/>
                <w:color w:val="002060"/>
                <w:sz w:val="20"/>
                <w:szCs w:val="20"/>
                <w:lang w:eastAsia="en-GB"/>
              </w:rPr>
            </w:pPr>
            <w:r w:rsidRPr="00C54D4C">
              <w:rPr>
                <w:rFonts w:eastAsia="Times New Roman"/>
                <w:color w:val="002060"/>
                <w:sz w:val="20"/>
                <w:szCs w:val="20"/>
                <w:lang w:eastAsia="en-GB"/>
              </w:rPr>
              <w:t>Green</w:t>
            </w:r>
          </w:p>
        </w:tc>
      </w:tr>
    </w:tbl>
    <w:p w14:paraId="1CAE277C" w14:textId="6434C1E5" w:rsidR="0082498B" w:rsidRDefault="0082498B" w:rsidP="007C2406">
      <w:pPr>
        <w:pStyle w:val="BodyText"/>
      </w:pPr>
    </w:p>
    <w:p w14:paraId="541CABE2" w14:textId="3EF4A94F" w:rsidR="0082498B" w:rsidRDefault="00053B29" w:rsidP="00A34E95">
      <w:pPr>
        <w:pStyle w:val="ListParagraph"/>
        <w:numPr>
          <w:ilvl w:val="1"/>
          <w:numId w:val="4"/>
        </w:numPr>
        <w:tabs>
          <w:tab w:val="left" w:pos="507"/>
        </w:tabs>
        <w:rPr>
          <w:sz w:val="24"/>
        </w:rPr>
      </w:pPr>
      <w:r>
        <w:rPr>
          <w:b/>
          <w:sz w:val="24"/>
        </w:rPr>
        <w:t>Food</w:t>
      </w:r>
      <w:r>
        <w:rPr>
          <w:b/>
          <w:spacing w:val="-3"/>
          <w:sz w:val="24"/>
        </w:rPr>
        <w:t xml:space="preserve"> </w:t>
      </w:r>
      <w:r>
        <w:rPr>
          <w:b/>
          <w:sz w:val="24"/>
        </w:rPr>
        <w:t>Waste</w:t>
      </w:r>
      <w:r>
        <w:rPr>
          <w:b/>
          <w:spacing w:val="-2"/>
          <w:sz w:val="24"/>
        </w:rPr>
        <w:t xml:space="preserve"> </w:t>
      </w:r>
    </w:p>
    <w:p w14:paraId="4B100F8B" w14:textId="27C12ACB" w:rsidR="00A942D4" w:rsidRDefault="00B701F1" w:rsidP="00A942D4">
      <w:pPr>
        <w:tabs>
          <w:tab w:val="left" w:pos="507"/>
        </w:tabs>
        <w:ind w:left="360"/>
        <w:rPr>
          <w:sz w:val="24"/>
        </w:rPr>
      </w:pPr>
      <w:r>
        <w:rPr>
          <w:sz w:val="24"/>
        </w:rPr>
        <w:t xml:space="preserve">The Food waste investment was an injection of £3M into the Broughs to deliver structural service development to double food waste captured within 3 years. The funding was released to Boroughs for the delivery of their business cases in April 2021. </w:t>
      </w:r>
      <w:r w:rsidR="00A942D4">
        <w:rPr>
          <w:sz w:val="24"/>
        </w:rPr>
        <w:t>Boroughs are proceeding with the food waste service investments. Some Boroughs have been delayed in the implementation of their business plans partially due to covid impacts and restrictions.</w:t>
      </w:r>
      <w:r w:rsidR="00DB2CF1">
        <w:rPr>
          <w:sz w:val="24"/>
        </w:rPr>
        <w:t xml:space="preserve"> WLWA project officers are working with the delayed Boroughs to help deliver the preliminaries required to roll out new services such as container procurements, communal property management group liaison and data work. </w:t>
      </w:r>
    </w:p>
    <w:p w14:paraId="0313F4F5" w14:textId="2FA911C7" w:rsidR="00A942D4" w:rsidRDefault="00A942D4" w:rsidP="00A942D4">
      <w:pPr>
        <w:tabs>
          <w:tab w:val="left" w:pos="507"/>
        </w:tabs>
        <w:ind w:left="360"/>
        <w:rPr>
          <w:sz w:val="24"/>
        </w:rPr>
      </w:pPr>
    </w:p>
    <w:p w14:paraId="041BD0AC" w14:textId="389377ED" w:rsidR="00A942D4" w:rsidRDefault="00A942D4" w:rsidP="00A942D4">
      <w:pPr>
        <w:tabs>
          <w:tab w:val="left" w:pos="507"/>
        </w:tabs>
        <w:ind w:left="360"/>
        <w:rPr>
          <w:sz w:val="24"/>
        </w:rPr>
      </w:pPr>
      <w:r>
        <w:rPr>
          <w:sz w:val="24"/>
        </w:rPr>
        <w:t xml:space="preserve">The volume change in the </w:t>
      </w:r>
      <w:r w:rsidR="007C1928">
        <w:rPr>
          <w:sz w:val="24"/>
        </w:rPr>
        <w:t xml:space="preserve">graph </w:t>
      </w:r>
      <w:r w:rsidR="007D1818">
        <w:rPr>
          <w:sz w:val="24"/>
        </w:rPr>
        <w:t>overleaf</w:t>
      </w:r>
      <w:r>
        <w:rPr>
          <w:sz w:val="24"/>
        </w:rPr>
        <w:t xml:space="preserve"> has been benchmarked against the </w:t>
      </w:r>
      <w:r w:rsidR="007C1928">
        <w:rPr>
          <w:sz w:val="24"/>
        </w:rPr>
        <w:t>last two</w:t>
      </w:r>
      <w:r>
        <w:rPr>
          <w:sz w:val="24"/>
        </w:rPr>
        <w:t xml:space="preserve"> year</w:t>
      </w:r>
      <w:r w:rsidR="007C1928">
        <w:rPr>
          <w:sz w:val="24"/>
        </w:rPr>
        <w:t>s</w:t>
      </w:r>
      <w:r>
        <w:rPr>
          <w:sz w:val="24"/>
        </w:rPr>
        <w:t xml:space="preserve"> to ensure a more accurate baseline </w:t>
      </w:r>
      <w:r w:rsidR="00FD0E69">
        <w:rPr>
          <w:sz w:val="24"/>
        </w:rPr>
        <w:t xml:space="preserve">as opposed to 20/21 </w:t>
      </w:r>
      <w:r w:rsidR="007C1928">
        <w:rPr>
          <w:sz w:val="24"/>
        </w:rPr>
        <w:t xml:space="preserve">alone </w:t>
      </w:r>
      <w:r w:rsidR="00FD0E69">
        <w:rPr>
          <w:sz w:val="24"/>
        </w:rPr>
        <w:t>which was skewed by lockdowns.</w:t>
      </w:r>
      <w:r w:rsidR="005D47E7">
        <w:rPr>
          <w:sz w:val="24"/>
        </w:rPr>
        <w:t xml:space="preserve"> Total </w:t>
      </w:r>
      <w:r w:rsidR="005D47E7">
        <w:rPr>
          <w:sz w:val="24"/>
        </w:rPr>
        <w:lastRenderedPageBreak/>
        <w:t>segregated food waste has increased this year compared to previous years and with increasing properties accessing the service through the investment fund we expect this trend to continue.</w:t>
      </w:r>
    </w:p>
    <w:p w14:paraId="0C6C9232" w14:textId="77777777" w:rsidR="00DB2CF1" w:rsidRDefault="00DB2CF1" w:rsidP="00A942D4">
      <w:pPr>
        <w:tabs>
          <w:tab w:val="left" w:pos="507"/>
        </w:tabs>
        <w:ind w:left="360"/>
        <w:rPr>
          <w:sz w:val="24"/>
        </w:rPr>
      </w:pPr>
    </w:p>
    <w:p w14:paraId="7F84170B" w14:textId="0D26A119" w:rsidR="007D1818" w:rsidRDefault="007D1818" w:rsidP="007D1818">
      <w:pPr>
        <w:tabs>
          <w:tab w:val="left" w:pos="507"/>
        </w:tabs>
        <w:ind w:left="360"/>
        <w:jc w:val="center"/>
        <w:rPr>
          <w:sz w:val="24"/>
        </w:rPr>
      </w:pPr>
      <w:r>
        <w:rPr>
          <w:noProof/>
        </w:rPr>
        <w:drawing>
          <wp:inline distT="0" distB="0" distL="0" distR="0" wp14:anchorId="1DFF0451" wp14:editId="5B554ECC">
            <wp:extent cx="5398770" cy="3059430"/>
            <wp:effectExtent l="0" t="0" r="11430" b="7620"/>
            <wp:docPr id="1" name="Chart 1">
              <a:extLst xmlns:a="http://schemas.openxmlformats.org/drawingml/2006/main">
                <a:ext uri="{FF2B5EF4-FFF2-40B4-BE49-F238E27FC236}">
                  <a16:creationId xmlns:a16="http://schemas.microsoft.com/office/drawing/2014/main" id="{FDE72C8A-4DA2-4E69-9FA0-B3AE01220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02D6B21" w14:textId="77777777" w:rsidR="00FD0E69" w:rsidRPr="00A942D4" w:rsidRDefault="00FD0E69" w:rsidP="00A942D4">
      <w:pPr>
        <w:tabs>
          <w:tab w:val="left" w:pos="507"/>
        </w:tabs>
        <w:ind w:left="360"/>
        <w:rPr>
          <w:sz w:val="24"/>
        </w:rPr>
      </w:pPr>
    </w:p>
    <w:p w14:paraId="7F3ABA29" w14:textId="105C6A29" w:rsidR="00E96DAB" w:rsidRPr="009F4EAF" w:rsidRDefault="007502F7" w:rsidP="009F4EAF">
      <w:pPr>
        <w:pStyle w:val="ListParagraph"/>
        <w:tabs>
          <w:tab w:val="left" w:pos="507"/>
        </w:tabs>
        <w:spacing w:before="121"/>
        <w:ind w:left="360" w:right="222" w:firstLine="0"/>
        <w:rPr>
          <w:sz w:val="24"/>
          <w:szCs w:val="24"/>
        </w:rPr>
      </w:pPr>
      <w:r>
        <w:rPr>
          <w:sz w:val="24"/>
          <w:szCs w:val="24"/>
        </w:rPr>
        <w:t xml:space="preserve">There are </w:t>
      </w:r>
      <w:r w:rsidR="0019022F">
        <w:rPr>
          <w:sz w:val="24"/>
          <w:szCs w:val="24"/>
        </w:rPr>
        <w:t>several</w:t>
      </w:r>
      <w:r>
        <w:rPr>
          <w:sz w:val="24"/>
          <w:szCs w:val="24"/>
        </w:rPr>
        <w:t xml:space="preserve"> </w:t>
      </w:r>
      <w:r w:rsidR="00456DAD">
        <w:rPr>
          <w:sz w:val="24"/>
          <w:szCs w:val="24"/>
        </w:rPr>
        <w:t>factors that influence the performance of the food services such as r</w:t>
      </w:r>
      <w:r w:rsidR="00FD0E69">
        <w:rPr>
          <w:sz w:val="24"/>
          <w:szCs w:val="24"/>
        </w:rPr>
        <w:t xml:space="preserve">esidual waste </w:t>
      </w:r>
      <w:r w:rsidR="00456DAD">
        <w:rPr>
          <w:sz w:val="24"/>
          <w:szCs w:val="24"/>
        </w:rPr>
        <w:t xml:space="preserve">arising which has </w:t>
      </w:r>
      <w:r w:rsidR="00FD0E69">
        <w:rPr>
          <w:sz w:val="24"/>
          <w:szCs w:val="24"/>
        </w:rPr>
        <w:t>increased by c.6%</w:t>
      </w:r>
      <w:r w:rsidR="00456DAD">
        <w:rPr>
          <w:sz w:val="24"/>
          <w:szCs w:val="24"/>
        </w:rPr>
        <w:t xml:space="preserve"> during this time</w:t>
      </w:r>
      <w:r w:rsidR="00FD0E69">
        <w:rPr>
          <w:sz w:val="24"/>
          <w:szCs w:val="24"/>
        </w:rPr>
        <w:t>.</w:t>
      </w:r>
      <w:r w:rsidR="007C1928">
        <w:rPr>
          <w:sz w:val="24"/>
          <w:szCs w:val="24"/>
        </w:rPr>
        <w:t xml:space="preserve"> Composition data from the residual waste analysis shows that the proportion of food waste </w:t>
      </w:r>
      <w:r w:rsidR="00E96DAB">
        <w:rPr>
          <w:sz w:val="24"/>
          <w:szCs w:val="24"/>
        </w:rPr>
        <w:t>being captured has increased versus the previous waste composition</w:t>
      </w:r>
      <w:r w:rsidR="007C1928">
        <w:rPr>
          <w:sz w:val="24"/>
          <w:szCs w:val="24"/>
        </w:rPr>
        <w:t>.</w:t>
      </w:r>
    </w:p>
    <w:p w14:paraId="3FC42856" w14:textId="0246C0B4" w:rsidR="00B701F1" w:rsidRPr="00DB2CF1" w:rsidRDefault="007C1928" w:rsidP="00DB2CF1">
      <w:pPr>
        <w:pStyle w:val="ListParagraph"/>
        <w:tabs>
          <w:tab w:val="left" w:pos="507"/>
        </w:tabs>
        <w:spacing w:before="121"/>
        <w:ind w:left="360" w:right="222" w:firstLine="0"/>
        <w:rPr>
          <w:sz w:val="24"/>
          <w:szCs w:val="24"/>
        </w:rPr>
      </w:pPr>
      <w:r>
        <w:rPr>
          <w:sz w:val="24"/>
          <w:szCs w:val="24"/>
        </w:rPr>
        <w:t xml:space="preserve">This creates a challenging measure for food waste services </w:t>
      </w:r>
      <w:r w:rsidR="003F0548">
        <w:rPr>
          <w:sz w:val="24"/>
          <w:szCs w:val="24"/>
        </w:rPr>
        <w:t xml:space="preserve">with the primary objective of the waste reduction. As service users develop a better understanding of their food waste habits and volumes the volume set out reduces. </w:t>
      </w:r>
      <w:r w:rsidR="00530844">
        <w:rPr>
          <w:sz w:val="24"/>
          <w:szCs w:val="24"/>
        </w:rPr>
        <w:t>The Management Information team and project o</w:t>
      </w:r>
      <w:r w:rsidR="003F0548">
        <w:rPr>
          <w:sz w:val="24"/>
          <w:szCs w:val="24"/>
        </w:rPr>
        <w:t>fficers are working on some metrics and dashboards to align some of these variables to ensure improved efficacy of trend analysis and measures.</w:t>
      </w:r>
      <w:r w:rsidR="00EE0B55">
        <w:rPr>
          <w:sz w:val="24"/>
          <w:szCs w:val="24"/>
        </w:rPr>
        <w:t xml:space="preserve"> These will be completed before the March Authority meeting.</w:t>
      </w:r>
    </w:p>
    <w:p w14:paraId="518F336B" w14:textId="2E0A753D" w:rsidR="00AA7B92" w:rsidRDefault="00DB2CF1" w:rsidP="007C2406">
      <w:pPr>
        <w:pStyle w:val="ListParagraph"/>
        <w:tabs>
          <w:tab w:val="left" w:pos="507"/>
        </w:tabs>
        <w:spacing w:before="121"/>
        <w:ind w:left="360" w:right="222" w:firstLine="0"/>
        <w:rPr>
          <w:sz w:val="24"/>
          <w:szCs w:val="24"/>
        </w:rPr>
      </w:pPr>
      <w:r>
        <w:rPr>
          <w:sz w:val="24"/>
          <w:szCs w:val="24"/>
        </w:rPr>
        <w:t>Communal b</w:t>
      </w:r>
      <w:r w:rsidR="00A942D4">
        <w:rPr>
          <w:sz w:val="24"/>
          <w:szCs w:val="24"/>
        </w:rPr>
        <w:t xml:space="preserve">in store surveys are being </w:t>
      </w:r>
      <w:r w:rsidR="004E048A">
        <w:rPr>
          <w:sz w:val="24"/>
          <w:szCs w:val="24"/>
        </w:rPr>
        <w:t xml:space="preserve">performed by Borough teams and </w:t>
      </w:r>
      <w:r w:rsidR="00A942D4">
        <w:rPr>
          <w:sz w:val="24"/>
          <w:szCs w:val="24"/>
        </w:rPr>
        <w:t xml:space="preserve">supported by </w:t>
      </w:r>
      <w:r w:rsidR="00B701F1">
        <w:rPr>
          <w:sz w:val="24"/>
          <w:szCs w:val="24"/>
        </w:rPr>
        <w:t>project team</w:t>
      </w:r>
      <w:r w:rsidR="00A942D4">
        <w:rPr>
          <w:sz w:val="24"/>
          <w:szCs w:val="24"/>
        </w:rPr>
        <w:t xml:space="preserve"> officers</w:t>
      </w:r>
      <w:r w:rsidR="00B701F1">
        <w:rPr>
          <w:sz w:val="24"/>
          <w:szCs w:val="24"/>
        </w:rPr>
        <w:t xml:space="preserve"> to enable efficient roll outs of new services and inform on effective </w:t>
      </w:r>
      <w:r w:rsidR="00666173">
        <w:rPr>
          <w:sz w:val="24"/>
          <w:szCs w:val="24"/>
        </w:rPr>
        <w:t>targeted</w:t>
      </w:r>
      <w:r w:rsidR="00B701F1">
        <w:rPr>
          <w:sz w:val="24"/>
          <w:szCs w:val="24"/>
        </w:rPr>
        <w:t xml:space="preserve"> communications to underperforming areas</w:t>
      </w:r>
      <w:r w:rsidR="00A942D4">
        <w:rPr>
          <w:sz w:val="24"/>
          <w:szCs w:val="24"/>
        </w:rPr>
        <w:t>.</w:t>
      </w:r>
    </w:p>
    <w:p w14:paraId="0E02C39D" w14:textId="6D4E7A5D" w:rsidR="00803C39" w:rsidRDefault="005C449A" w:rsidP="00870A28">
      <w:pPr>
        <w:pStyle w:val="ListParagraph"/>
        <w:tabs>
          <w:tab w:val="left" w:pos="507"/>
        </w:tabs>
        <w:spacing w:before="121"/>
        <w:ind w:left="360" w:right="222" w:firstLine="0"/>
        <w:rPr>
          <w:sz w:val="24"/>
          <w:szCs w:val="24"/>
        </w:rPr>
      </w:pPr>
      <w:r>
        <w:rPr>
          <w:sz w:val="24"/>
          <w:szCs w:val="24"/>
        </w:rPr>
        <w:t>The communications team</w:t>
      </w:r>
      <w:r w:rsidR="007D46AF">
        <w:rPr>
          <w:sz w:val="24"/>
          <w:szCs w:val="24"/>
        </w:rPr>
        <w:t xml:space="preserve"> are working with all Boroughs</w:t>
      </w:r>
      <w:r w:rsidR="00627F6E">
        <w:rPr>
          <w:sz w:val="24"/>
          <w:szCs w:val="24"/>
        </w:rPr>
        <w:t xml:space="preserve"> as part of the food waste programme</w:t>
      </w:r>
      <w:r w:rsidR="007D46AF">
        <w:rPr>
          <w:sz w:val="24"/>
          <w:szCs w:val="24"/>
        </w:rPr>
        <w:t xml:space="preserve"> on c</w:t>
      </w:r>
      <w:r w:rsidR="000F6FD3" w:rsidRPr="007C2406">
        <w:rPr>
          <w:sz w:val="24"/>
          <w:szCs w:val="24"/>
        </w:rPr>
        <w:t>ommunication</w:t>
      </w:r>
      <w:r w:rsidR="00A1676D">
        <w:rPr>
          <w:sz w:val="24"/>
          <w:szCs w:val="24"/>
        </w:rPr>
        <w:t>s</w:t>
      </w:r>
      <w:r w:rsidR="000F6FD3" w:rsidRPr="007C2406">
        <w:rPr>
          <w:sz w:val="24"/>
          <w:szCs w:val="24"/>
        </w:rPr>
        <w:t xml:space="preserve"> </w:t>
      </w:r>
      <w:r w:rsidR="007D46AF">
        <w:rPr>
          <w:sz w:val="24"/>
          <w:szCs w:val="24"/>
        </w:rPr>
        <w:t>development</w:t>
      </w:r>
      <w:r w:rsidR="000F6FD3" w:rsidRPr="007C2406">
        <w:rPr>
          <w:sz w:val="24"/>
          <w:szCs w:val="24"/>
        </w:rPr>
        <w:t xml:space="preserve"> </w:t>
      </w:r>
      <w:r w:rsidR="007D46AF">
        <w:rPr>
          <w:sz w:val="24"/>
          <w:szCs w:val="24"/>
        </w:rPr>
        <w:t xml:space="preserve">for </w:t>
      </w:r>
      <w:r w:rsidR="000F6FD3" w:rsidRPr="007C2406">
        <w:rPr>
          <w:sz w:val="24"/>
          <w:szCs w:val="24"/>
        </w:rPr>
        <w:t>both wider food waste messaging and identify</w:t>
      </w:r>
      <w:r w:rsidR="00AA7B92">
        <w:rPr>
          <w:sz w:val="24"/>
          <w:szCs w:val="24"/>
        </w:rPr>
        <w:t>ing</w:t>
      </w:r>
      <w:r w:rsidR="000F6FD3" w:rsidRPr="007C2406">
        <w:rPr>
          <w:sz w:val="24"/>
          <w:szCs w:val="24"/>
        </w:rPr>
        <w:t xml:space="preserve"> effect</w:t>
      </w:r>
      <w:r w:rsidR="00AA7B92">
        <w:rPr>
          <w:sz w:val="24"/>
          <w:szCs w:val="24"/>
        </w:rPr>
        <w:t>ive</w:t>
      </w:r>
      <w:r w:rsidR="000F6FD3" w:rsidRPr="007C2406">
        <w:rPr>
          <w:sz w:val="24"/>
          <w:szCs w:val="24"/>
        </w:rPr>
        <w:t xml:space="preserve"> materials and information for </w:t>
      </w:r>
      <w:r w:rsidR="0019022F">
        <w:rPr>
          <w:sz w:val="24"/>
          <w:szCs w:val="24"/>
        </w:rPr>
        <w:t xml:space="preserve">helping move </w:t>
      </w:r>
      <w:r w:rsidR="000F6FD3" w:rsidRPr="007C2406">
        <w:rPr>
          <w:sz w:val="24"/>
          <w:szCs w:val="24"/>
        </w:rPr>
        <w:t>low performing rounds</w:t>
      </w:r>
      <w:r w:rsidR="0019022F">
        <w:rPr>
          <w:sz w:val="24"/>
          <w:szCs w:val="24"/>
        </w:rPr>
        <w:t xml:space="preserve"> onto the service</w:t>
      </w:r>
      <w:r w:rsidR="000F6FD3" w:rsidRPr="007C2406">
        <w:rPr>
          <w:sz w:val="24"/>
          <w:szCs w:val="24"/>
        </w:rPr>
        <w:t>.</w:t>
      </w:r>
    </w:p>
    <w:p w14:paraId="10809BE0" w14:textId="77777777" w:rsidR="00870A28" w:rsidRDefault="00870A28" w:rsidP="00870A28">
      <w:pPr>
        <w:pStyle w:val="ListParagraph"/>
        <w:numPr>
          <w:ilvl w:val="1"/>
          <w:numId w:val="4"/>
        </w:numPr>
        <w:tabs>
          <w:tab w:val="left" w:pos="507"/>
        </w:tabs>
        <w:spacing w:before="121"/>
        <w:ind w:right="222"/>
        <w:rPr>
          <w:b/>
          <w:bCs/>
          <w:sz w:val="24"/>
          <w:szCs w:val="24"/>
        </w:rPr>
      </w:pPr>
      <w:r w:rsidRPr="00803C39">
        <w:rPr>
          <w:b/>
          <w:bCs/>
          <w:sz w:val="24"/>
          <w:szCs w:val="24"/>
        </w:rPr>
        <w:t>HRRC investment fund</w:t>
      </w:r>
    </w:p>
    <w:p w14:paraId="4683A47A" w14:textId="5408E24A" w:rsidR="00870A28" w:rsidRPr="00870A28" w:rsidRDefault="00870A28" w:rsidP="00870A28">
      <w:pPr>
        <w:pStyle w:val="ListParagraph"/>
        <w:tabs>
          <w:tab w:val="left" w:pos="507"/>
        </w:tabs>
        <w:spacing w:before="121"/>
        <w:ind w:left="360" w:right="222" w:firstLine="0"/>
        <w:rPr>
          <w:b/>
          <w:bCs/>
          <w:sz w:val="24"/>
          <w:szCs w:val="24"/>
        </w:rPr>
      </w:pPr>
      <w:r w:rsidRPr="00870A28">
        <w:rPr>
          <w:sz w:val="24"/>
          <w:szCs w:val="24"/>
        </w:rPr>
        <w:t>WLWA projects and operations teams are working with the Borough Partnership to identify the performance and investment requirements for the proposed £1.2M HRRC funding. The framework for the investment including the requirements for the business cases and timeline will be</w:t>
      </w:r>
      <w:r>
        <w:rPr>
          <w:sz w:val="24"/>
          <w:szCs w:val="24"/>
        </w:rPr>
        <w:t xml:space="preserve"> agreed at the Environment Directors group and</w:t>
      </w:r>
      <w:r w:rsidRPr="00870A28">
        <w:rPr>
          <w:sz w:val="24"/>
          <w:szCs w:val="24"/>
        </w:rPr>
        <w:t xml:space="preserve"> completed by the March Authority meeting.</w:t>
      </w:r>
    </w:p>
    <w:p w14:paraId="31FA4B9B" w14:textId="371FB7AA" w:rsidR="0082498B" w:rsidRPr="003828A1" w:rsidRDefault="00053B29" w:rsidP="003828A1">
      <w:pPr>
        <w:pStyle w:val="ListParagraph"/>
        <w:numPr>
          <w:ilvl w:val="0"/>
          <w:numId w:val="4"/>
        </w:numPr>
        <w:tabs>
          <w:tab w:val="left" w:pos="507"/>
        </w:tabs>
        <w:spacing w:before="121"/>
        <w:ind w:right="222" w:hanging="171"/>
        <w:rPr>
          <w:sz w:val="24"/>
          <w:szCs w:val="24"/>
        </w:rPr>
      </w:pPr>
      <w:r w:rsidRPr="00A87979">
        <w:rPr>
          <w:b/>
          <w:sz w:val="24"/>
        </w:rPr>
        <w:t>Risk</w:t>
      </w:r>
      <w:r w:rsidRPr="00A87979">
        <w:rPr>
          <w:b/>
          <w:spacing w:val="1"/>
          <w:sz w:val="24"/>
        </w:rPr>
        <w:t xml:space="preserve"> </w:t>
      </w:r>
      <w:r w:rsidRPr="00A87979">
        <w:rPr>
          <w:b/>
          <w:sz w:val="24"/>
        </w:rPr>
        <w:t>–</w:t>
      </w:r>
      <w:r w:rsidR="003828A1">
        <w:rPr>
          <w:b/>
          <w:sz w:val="24"/>
        </w:rPr>
        <w:t xml:space="preserve"> </w:t>
      </w:r>
      <w:r w:rsidR="003828A1">
        <w:rPr>
          <w:sz w:val="24"/>
          <w:szCs w:val="24"/>
        </w:rPr>
        <w:t>N</w:t>
      </w:r>
      <w:r w:rsidR="003828A1" w:rsidRPr="00A14497">
        <w:rPr>
          <w:sz w:val="24"/>
          <w:szCs w:val="24"/>
        </w:rPr>
        <w:t>ew</w:t>
      </w:r>
      <w:r w:rsidR="003828A1" w:rsidRPr="00A14497">
        <w:rPr>
          <w:spacing w:val="-12"/>
          <w:sz w:val="24"/>
          <w:szCs w:val="24"/>
        </w:rPr>
        <w:t xml:space="preserve"> </w:t>
      </w:r>
      <w:r w:rsidR="003828A1" w:rsidRPr="00A14497">
        <w:rPr>
          <w:sz w:val="24"/>
          <w:szCs w:val="24"/>
        </w:rPr>
        <w:t xml:space="preserve">legislation </w:t>
      </w:r>
      <w:r w:rsidR="003828A1">
        <w:rPr>
          <w:sz w:val="24"/>
          <w:szCs w:val="24"/>
        </w:rPr>
        <w:t xml:space="preserve">and details regarding </w:t>
      </w:r>
      <w:r w:rsidRPr="00A14497">
        <w:rPr>
          <w:sz w:val="24"/>
          <w:szCs w:val="24"/>
        </w:rPr>
        <w:t>EPR</w:t>
      </w:r>
      <w:r w:rsidR="003828A1">
        <w:rPr>
          <w:spacing w:val="1"/>
          <w:sz w:val="24"/>
          <w:szCs w:val="24"/>
        </w:rPr>
        <w:t xml:space="preserve">, </w:t>
      </w:r>
      <w:r w:rsidRPr="00A14497">
        <w:rPr>
          <w:sz w:val="24"/>
          <w:szCs w:val="24"/>
        </w:rPr>
        <w:t>DRS</w:t>
      </w:r>
      <w:r w:rsidRPr="00A14497">
        <w:rPr>
          <w:spacing w:val="1"/>
          <w:sz w:val="24"/>
          <w:szCs w:val="24"/>
        </w:rPr>
        <w:t xml:space="preserve"> </w:t>
      </w:r>
      <w:r w:rsidR="003828A1">
        <w:rPr>
          <w:spacing w:val="1"/>
          <w:sz w:val="24"/>
          <w:szCs w:val="24"/>
        </w:rPr>
        <w:t>and the Environment Bill, that will impact on all waste services are expected soon</w:t>
      </w:r>
      <w:r w:rsidRPr="00A14497">
        <w:rPr>
          <w:sz w:val="24"/>
          <w:szCs w:val="24"/>
        </w:rPr>
        <w:t>.</w:t>
      </w:r>
      <w:r w:rsidRPr="00A14497">
        <w:rPr>
          <w:spacing w:val="-12"/>
          <w:sz w:val="24"/>
          <w:szCs w:val="24"/>
        </w:rPr>
        <w:t xml:space="preserve"> </w:t>
      </w:r>
      <w:r w:rsidR="003828A1">
        <w:rPr>
          <w:sz w:val="24"/>
          <w:szCs w:val="24"/>
        </w:rPr>
        <w:t xml:space="preserve">Officers are seeking to identify </w:t>
      </w:r>
      <w:r w:rsidR="00BD6499" w:rsidRPr="003828A1">
        <w:rPr>
          <w:spacing w:val="-11"/>
          <w:sz w:val="24"/>
          <w:szCs w:val="24"/>
        </w:rPr>
        <w:t xml:space="preserve">potential </w:t>
      </w:r>
      <w:r w:rsidRPr="003828A1">
        <w:rPr>
          <w:sz w:val="24"/>
          <w:szCs w:val="24"/>
        </w:rPr>
        <w:t>impacts</w:t>
      </w:r>
      <w:r w:rsidRPr="003828A1">
        <w:rPr>
          <w:spacing w:val="-15"/>
          <w:sz w:val="24"/>
          <w:szCs w:val="24"/>
        </w:rPr>
        <w:t xml:space="preserve"> </w:t>
      </w:r>
      <w:r w:rsidRPr="003828A1">
        <w:rPr>
          <w:sz w:val="24"/>
          <w:szCs w:val="24"/>
        </w:rPr>
        <w:t>are factor</w:t>
      </w:r>
      <w:r w:rsidRPr="003828A1">
        <w:rPr>
          <w:spacing w:val="1"/>
          <w:sz w:val="24"/>
          <w:szCs w:val="24"/>
        </w:rPr>
        <w:t xml:space="preserve"> </w:t>
      </w:r>
      <w:r w:rsidR="003828A1">
        <w:rPr>
          <w:spacing w:val="1"/>
          <w:sz w:val="24"/>
          <w:szCs w:val="24"/>
        </w:rPr>
        <w:t xml:space="preserve">these </w:t>
      </w:r>
      <w:r w:rsidRPr="003828A1">
        <w:rPr>
          <w:sz w:val="24"/>
          <w:szCs w:val="24"/>
        </w:rPr>
        <w:t>in</w:t>
      </w:r>
      <w:r w:rsidRPr="003828A1">
        <w:rPr>
          <w:spacing w:val="1"/>
          <w:sz w:val="24"/>
          <w:szCs w:val="24"/>
        </w:rPr>
        <w:t xml:space="preserve"> </w:t>
      </w:r>
      <w:r w:rsidRPr="003828A1">
        <w:rPr>
          <w:sz w:val="24"/>
          <w:szCs w:val="24"/>
        </w:rPr>
        <w:t>during</w:t>
      </w:r>
      <w:r w:rsidRPr="003828A1">
        <w:rPr>
          <w:spacing w:val="-3"/>
          <w:sz w:val="24"/>
          <w:szCs w:val="24"/>
        </w:rPr>
        <w:t xml:space="preserve"> </w:t>
      </w:r>
      <w:r w:rsidRPr="003828A1">
        <w:rPr>
          <w:sz w:val="24"/>
          <w:szCs w:val="24"/>
        </w:rPr>
        <w:t>the development</w:t>
      </w:r>
      <w:r w:rsidRPr="003828A1">
        <w:rPr>
          <w:spacing w:val="-2"/>
          <w:sz w:val="24"/>
          <w:szCs w:val="24"/>
        </w:rPr>
        <w:t xml:space="preserve"> </w:t>
      </w:r>
      <w:r w:rsidRPr="003828A1">
        <w:rPr>
          <w:sz w:val="24"/>
          <w:szCs w:val="24"/>
        </w:rPr>
        <w:t>of all</w:t>
      </w:r>
      <w:r w:rsidRPr="003828A1">
        <w:rPr>
          <w:spacing w:val="-1"/>
          <w:sz w:val="24"/>
          <w:szCs w:val="24"/>
        </w:rPr>
        <w:t xml:space="preserve"> </w:t>
      </w:r>
      <w:r w:rsidRPr="003828A1">
        <w:rPr>
          <w:sz w:val="24"/>
          <w:szCs w:val="24"/>
        </w:rPr>
        <w:t>projects.</w:t>
      </w:r>
    </w:p>
    <w:p w14:paraId="0D1647B3" w14:textId="0914B5CB" w:rsidR="00C82C32" w:rsidRPr="00EE0B55" w:rsidRDefault="003828A1" w:rsidP="00E311F8">
      <w:pPr>
        <w:pStyle w:val="ListParagraph"/>
        <w:numPr>
          <w:ilvl w:val="0"/>
          <w:numId w:val="4"/>
        </w:numPr>
        <w:tabs>
          <w:tab w:val="left" w:pos="507"/>
        </w:tabs>
        <w:ind w:left="426" w:right="220" w:hanging="218"/>
        <w:rPr>
          <w:sz w:val="24"/>
        </w:rPr>
      </w:pPr>
      <w:r>
        <w:rPr>
          <w:b/>
          <w:sz w:val="24"/>
        </w:rPr>
        <w:t xml:space="preserve"> </w:t>
      </w:r>
      <w:r w:rsidR="00053B29" w:rsidRPr="002C7E23">
        <w:rPr>
          <w:b/>
          <w:sz w:val="24"/>
        </w:rPr>
        <w:t>Financial Implications –</w:t>
      </w:r>
      <w:r w:rsidR="003145CD" w:rsidRPr="002C7E23">
        <w:rPr>
          <w:b/>
          <w:sz w:val="24"/>
        </w:rPr>
        <w:t xml:space="preserve"> </w:t>
      </w:r>
      <w:r w:rsidR="00E311F8">
        <w:rPr>
          <w:bCs/>
          <w:sz w:val="24"/>
        </w:rPr>
        <w:t xml:space="preserve">WLWA projects are designed to test and change the whole system to deliver benefits financially, </w:t>
      </w:r>
      <w:proofErr w:type="gramStart"/>
      <w:r w:rsidR="00E311F8">
        <w:rPr>
          <w:bCs/>
          <w:sz w:val="24"/>
        </w:rPr>
        <w:t>environmentally</w:t>
      </w:r>
      <w:proofErr w:type="gramEnd"/>
      <w:r w:rsidR="00E311F8">
        <w:rPr>
          <w:bCs/>
          <w:sz w:val="24"/>
        </w:rPr>
        <w:t xml:space="preserve"> and socially. Due to the whole system </w:t>
      </w:r>
      <w:proofErr w:type="gramStart"/>
      <w:r w:rsidR="00E311F8">
        <w:rPr>
          <w:bCs/>
          <w:sz w:val="24"/>
        </w:rPr>
        <w:t>approach</w:t>
      </w:r>
      <w:proofErr w:type="gramEnd"/>
      <w:r w:rsidR="00E311F8">
        <w:rPr>
          <w:bCs/>
          <w:sz w:val="24"/>
        </w:rPr>
        <w:t xml:space="preserve"> there are aspects of the deliver</w:t>
      </w:r>
      <w:r w:rsidR="00EE0B55">
        <w:rPr>
          <w:bCs/>
          <w:sz w:val="24"/>
        </w:rPr>
        <w:t>y</w:t>
      </w:r>
      <w:r w:rsidR="00E311F8">
        <w:rPr>
          <w:bCs/>
          <w:sz w:val="24"/>
        </w:rPr>
        <w:t xml:space="preserve"> and return</w:t>
      </w:r>
      <w:r w:rsidR="00EE0B55">
        <w:rPr>
          <w:bCs/>
          <w:sz w:val="24"/>
        </w:rPr>
        <w:t>s</w:t>
      </w:r>
      <w:r w:rsidR="00E311F8">
        <w:rPr>
          <w:bCs/>
          <w:sz w:val="24"/>
        </w:rPr>
        <w:t xml:space="preserve"> that require significant partnership working and multiple stakeholder change, as such absolute</w:t>
      </w:r>
      <w:r w:rsidR="0092510B">
        <w:rPr>
          <w:bCs/>
          <w:sz w:val="24"/>
        </w:rPr>
        <w:t xml:space="preserve"> return</w:t>
      </w:r>
      <w:r w:rsidR="00E311F8">
        <w:rPr>
          <w:bCs/>
          <w:sz w:val="24"/>
        </w:rPr>
        <w:t>s</w:t>
      </w:r>
      <w:r w:rsidR="0092510B">
        <w:rPr>
          <w:bCs/>
          <w:sz w:val="24"/>
        </w:rPr>
        <w:t xml:space="preserve"> </w:t>
      </w:r>
      <w:r w:rsidR="00E311F8">
        <w:rPr>
          <w:bCs/>
          <w:sz w:val="24"/>
        </w:rPr>
        <w:t>are modelled</w:t>
      </w:r>
      <w:r w:rsidR="008C6EC6">
        <w:rPr>
          <w:bCs/>
          <w:sz w:val="24"/>
        </w:rPr>
        <w:t>,</w:t>
      </w:r>
      <w:r w:rsidR="00E311F8">
        <w:rPr>
          <w:bCs/>
          <w:sz w:val="24"/>
        </w:rPr>
        <w:t xml:space="preserve"> risk assessed</w:t>
      </w:r>
      <w:r w:rsidR="008C6EC6">
        <w:rPr>
          <w:bCs/>
          <w:sz w:val="24"/>
        </w:rPr>
        <w:t xml:space="preserve"> and tracked</w:t>
      </w:r>
      <w:r w:rsidR="00E311F8">
        <w:rPr>
          <w:bCs/>
          <w:sz w:val="24"/>
        </w:rPr>
        <w:t xml:space="preserve"> but cannot </w:t>
      </w:r>
      <w:r w:rsidR="008C6EC6">
        <w:rPr>
          <w:bCs/>
          <w:sz w:val="24"/>
        </w:rPr>
        <w:t>be</w:t>
      </w:r>
      <w:r w:rsidR="00E311F8">
        <w:rPr>
          <w:bCs/>
          <w:sz w:val="24"/>
        </w:rPr>
        <w:t xml:space="preserve"> guaranteed</w:t>
      </w:r>
      <w:r w:rsidR="0092510B">
        <w:rPr>
          <w:bCs/>
          <w:sz w:val="24"/>
        </w:rPr>
        <w:t>.</w:t>
      </w:r>
    </w:p>
    <w:p w14:paraId="7A8ED7E7" w14:textId="77777777" w:rsidR="00EE0B55" w:rsidRPr="00E311F8" w:rsidRDefault="00EE0B55" w:rsidP="00EE0B55">
      <w:pPr>
        <w:pStyle w:val="ListParagraph"/>
        <w:tabs>
          <w:tab w:val="left" w:pos="507"/>
        </w:tabs>
        <w:ind w:left="426" w:right="220" w:firstLine="0"/>
        <w:rPr>
          <w:sz w:val="24"/>
        </w:rPr>
      </w:pPr>
    </w:p>
    <w:p w14:paraId="4D88504C" w14:textId="37DE6EF4" w:rsidR="0082498B" w:rsidRPr="00FD0E69" w:rsidRDefault="00053B29" w:rsidP="00FD0E69">
      <w:pPr>
        <w:pStyle w:val="ListParagraph"/>
        <w:numPr>
          <w:ilvl w:val="0"/>
          <w:numId w:val="4"/>
        </w:numPr>
        <w:tabs>
          <w:tab w:val="left" w:pos="507"/>
        </w:tabs>
        <w:spacing w:before="121"/>
        <w:ind w:right="224" w:hanging="171"/>
        <w:rPr>
          <w:sz w:val="24"/>
        </w:rPr>
      </w:pPr>
      <w:r>
        <w:rPr>
          <w:b/>
          <w:sz w:val="24"/>
        </w:rPr>
        <w:t xml:space="preserve">Staffing Implications – </w:t>
      </w:r>
      <w:r w:rsidR="00FD0E69">
        <w:rPr>
          <w:sz w:val="24"/>
        </w:rPr>
        <w:t>n</w:t>
      </w:r>
      <w:r w:rsidR="003A3688" w:rsidRPr="00FD0E69">
        <w:rPr>
          <w:sz w:val="24"/>
        </w:rPr>
        <w:t>one</w:t>
      </w:r>
      <w:r w:rsidRPr="00FD0E69">
        <w:rPr>
          <w:sz w:val="24"/>
        </w:rPr>
        <w:t>.</w:t>
      </w:r>
    </w:p>
    <w:p w14:paraId="017D46A2" w14:textId="3CAA50FE" w:rsidR="0082498B" w:rsidRDefault="00053B29">
      <w:pPr>
        <w:pStyle w:val="ListParagraph"/>
        <w:numPr>
          <w:ilvl w:val="0"/>
          <w:numId w:val="4"/>
        </w:numPr>
        <w:tabs>
          <w:tab w:val="left" w:pos="507"/>
        </w:tabs>
        <w:ind w:right="221" w:hanging="171"/>
        <w:rPr>
          <w:sz w:val="24"/>
        </w:rPr>
      </w:pPr>
      <w:r>
        <w:rPr>
          <w:b/>
          <w:sz w:val="24"/>
        </w:rPr>
        <w:t>Health</w:t>
      </w:r>
      <w:r>
        <w:rPr>
          <w:b/>
          <w:spacing w:val="1"/>
          <w:sz w:val="24"/>
        </w:rPr>
        <w:t xml:space="preserve"> </w:t>
      </w:r>
      <w:r>
        <w:rPr>
          <w:b/>
          <w:sz w:val="24"/>
        </w:rPr>
        <w:t>and</w:t>
      </w:r>
      <w:r>
        <w:rPr>
          <w:b/>
          <w:spacing w:val="1"/>
          <w:sz w:val="24"/>
        </w:rPr>
        <w:t xml:space="preserve"> </w:t>
      </w:r>
      <w:r>
        <w:rPr>
          <w:b/>
          <w:sz w:val="24"/>
        </w:rPr>
        <w:t>Safety Implications</w:t>
      </w:r>
      <w:r>
        <w:rPr>
          <w:b/>
          <w:spacing w:val="1"/>
          <w:sz w:val="24"/>
        </w:rPr>
        <w:t xml:space="preserve"> </w:t>
      </w:r>
      <w:r>
        <w:rPr>
          <w:b/>
          <w:sz w:val="24"/>
        </w:rPr>
        <w:t>–</w:t>
      </w:r>
      <w:r w:rsidR="0041713B">
        <w:rPr>
          <w:b/>
          <w:sz w:val="24"/>
        </w:rPr>
        <w:t xml:space="preserve"> </w:t>
      </w:r>
      <w:r>
        <w:rPr>
          <w:sz w:val="24"/>
        </w:rPr>
        <w:t>All fieldwork has been risk</w:t>
      </w:r>
      <w:r w:rsidR="00A87979">
        <w:rPr>
          <w:sz w:val="24"/>
        </w:rPr>
        <w:t>-</w:t>
      </w:r>
      <w:r>
        <w:rPr>
          <w:sz w:val="24"/>
        </w:rPr>
        <w:t>assessed for the tasks to be completed and have had additional Covid-19 controls included in the</w:t>
      </w:r>
      <w:r>
        <w:rPr>
          <w:spacing w:val="1"/>
          <w:sz w:val="24"/>
        </w:rPr>
        <w:t xml:space="preserve"> </w:t>
      </w:r>
      <w:r>
        <w:rPr>
          <w:sz w:val="24"/>
        </w:rPr>
        <w:t>mitigation</w:t>
      </w:r>
      <w:r>
        <w:rPr>
          <w:spacing w:val="-3"/>
          <w:sz w:val="24"/>
        </w:rPr>
        <w:t xml:space="preserve"> </w:t>
      </w:r>
      <w:r>
        <w:rPr>
          <w:sz w:val="24"/>
        </w:rPr>
        <w:t>measures</w:t>
      </w:r>
      <w:r>
        <w:rPr>
          <w:spacing w:val="2"/>
          <w:sz w:val="24"/>
        </w:rPr>
        <w:t xml:space="preserve"> </w:t>
      </w:r>
      <w:r>
        <w:rPr>
          <w:sz w:val="24"/>
        </w:rPr>
        <w:t>where required.</w:t>
      </w:r>
    </w:p>
    <w:p w14:paraId="6CF1F16B" w14:textId="69C85C1A" w:rsidR="0041713B" w:rsidRDefault="0041713B" w:rsidP="0041713B">
      <w:pPr>
        <w:pStyle w:val="ListParagraph"/>
        <w:tabs>
          <w:tab w:val="left" w:pos="507"/>
        </w:tabs>
        <w:ind w:right="221" w:firstLine="0"/>
        <w:jc w:val="left"/>
        <w:rPr>
          <w:bCs/>
          <w:sz w:val="24"/>
        </w:rPr>
      </w:pPr>
      <w:r w:rsidRPr="0041713B">
        <w:rPr>
          <w:bCs/>
          <w:sz w:val="24"/>
        </w:rPr>
        <w:t>Additional Health and Safety tr</w:t>
      </w:r>
      <w:r>
        <w:rPr>
          <w:bCs/>
          <w:sz w:val="24"/>
        </w:rPr>
        <w:t>aining is being planned for the team to ensure all members are informed to a standard to help raise awareness on site visits.</w:t>
      </w:r>
    </w:p>
    <w:p w14:paraId="3E0B7238" w14:textId="75DA80AF" w:rsidR="0082498B" w:rsidRDefault="00053B29">
      <w:pPr>
        <w:pStyle w:val="ListParagraph"/>
        <w:numPr>
          <w:ilvl w:val="0"/>
          <w:numId w:val="4"/>
        </w:numPr>
        <w:tabs>
          <w:tab w:val="left" w:pos="507"/>
        </w:tabs>
        <w:spacing w:before="121"/>
        <w:ind w:left="506" w:hanging="361"/>
        <w:rPr>
          <w:sz w:val="24"/>
        </w:rPr>
      </w:pPr>
      <w:r>
        <w:rPr>
          <w:b/>
          <w:sz w:val="24"/>
        </w:rPr>
        <w:t>Legal</w:t>
      </w:r>
      <w:r>
        <w:rPr>
          <w:b/>
          <w:spacing w:val="-1"/>
          <w:sz w:val="24"/>
        </w:rPr>
        <w:t xml:space="preserve"> </w:t>
      </w:r>
      <w:r>
        <w:rPr>
          <w:b/>
          <w:sz w:val="24"/>
        </w:rPr>
        <w:t>Implications</w:t>
      </w:r>
      <w:r>
        <w:rPr>
          <w:b/>
          <w:spacing w:val="2"/>
          <w:sz w:val="24"/>
        </w:rPr>
        <w:t xml:space="preserve"> </w:t>
      </w:r>
      <w:r>
        <w:rPr>
          <w:b/>
          <w:sz w:val="24"/>
        </w:rPr>
        <w:t>-</w:t>
      </w:r>
      <w:r>
        <w:rPr>
          <w:b/>
          <w:spacing w:val="-4"/>
          <w:sz w:val="24"/>
        </w:rPr>
        <w:t xml:space="preserve"> </w:t>
      </w:r>
      <w:r w:rsidR="00FD0E69">
        <w:rPr>
          <w:sz w:val="24"/>
        </w:rPr>
        <w:t>n</w:t>
      </w:r>
      <w:r>
        <w:rPr>
          <w:sz w:val="24"/>
        </w:rPr>
        <w:t>one</w:t>
      </w:r>
    </w:p>
    <w:p w14:paraId="58299F1E" w14:textId="77777777" w:rsidR="0082498B" w:rsidRDefault="00053B29">
      <w:pPr>
        <w:pStyle w:val="ListParagraph"/>
        <w:numPr>
          <w:ilvl w:val="0"/>
          <w:numId w:val="4"/>
        </w:numPr>
        <w:tabs>
          <w:tab w:val="left" w:pos="507"/>
        </w:tabs>
        <w:ind w:left="506" w:hanging="361"/>
        <w:rPr>
          <w:sz w:val="24"/>
        </w:rPr>
      </w:pPr>
      <w:r>
        <w:rPr>
          <w:b/>
          <w:sz w:val="24"/>
        </w:rPr>
        <w:t>Joint</w:t>
      </w:r>
      <w:r>
        <w:rPr>
          <w:b/>
          <w:spacing w:val="-2"/>
          <w:sz w:val="24"/>
        </w:rPr>
        <w:t xml:space="preserve"> </w:t>
      </w:r>
      <w:r>
        <w:rPr>
          <w:b/>
          <w:sz w:val="24"/>
        </w:rPr>
        <w:t>Waste</w:t>
      </w:r>
      <w:r>
        <w:rPr>
          <w:b/>
          <w:spacing w:val="-1"/>
          <w:sz w:val="24"/>
        </w:rPr>
        <w:t xml:space="preserve"> </w:t>
      </w:r>
      <w:r>
        <w:rPr>
          <w:b/>
          <w:sz w:val="24"/>
        </w:rPr>
        <w:t>Management</w:t>
      </w:r>
      <w:r>
        <w:rPr>
          <w:b/>
          <w:spacing w:val="-3"/>
          <w:sz w:val="24"/>
        </w:rPr>
        <w:t xml:space="preserve"> </w:t>
      </w:r>
      <w:r>
        <w:rPr>
          <w:b/>
          <w:sz w:val="24"/>
        </w:rPr>
        <w:t>Strategy</w:t>
      </w:r>
    </w:p>
    <w:p w14:paraId="4FCA1FDC" w14:textId="63A8A429" w:rsidR="0082498B" w:rsidRDefault="00053B29">
      <w:pPr>
        <w:pStyle w:val="BodyText"/>
        <w:spacing w:before="120"/>
        <w:ind w:left="146" w:right="222"/>
        <w:jc w:val="both"/>
      </w:pPr>
      <w:r>
        <w:t>The</w:t>
      </w:r>
      <w:r>
        <w:rPr>
          <w:spacing w:val="-10"/>
        </w:rPr>
        <w:t xml:space="preserve"> </w:t>
      </w:r>
      <w:r>
        <w:t>projects</w:t>
      </w:r>
      <w:r>
        <w:rPr>
          <w:spacing w:val="-9"/>
        </w:rPr>
        <w:t xml:space="preserve"> </w:t>
      </w:r>
      <w:r>
        <w:t>mentioned</w:t>
      </w:r>
      <w:r>
        <w:rPr>
          <w:spacing w:val="-8"/>
        </w:rPr>
        <w:t xml:space="preserve"> </w:t>
      </w:r>
      <w:r>
        <w:t>in</w:t>
      </w:r>
      <w:r>
        <w:rPr>
          <w:spacing w:val="-10"/>
        </w:rPr>
        <w:t xml:space="preserve"> </w:t>
      </w:r>
      <w:r>
        <w:t>this</w:t>
      </w:r>
      <w:r>
        <w:rPr>
          <w:spacing w:val="-12"/>
        </w:rPr>
        <w:t xml:space="preserve"> </w:t>
      </w:r>
      <w:r>
        <w:t>report</w:t>
      </w:r>
      <w:r>
        <w:rPr>
          <w:spacing w:val="-9"/>
        </w:rPr>
        <w:t xml:space="preserve"> </w:t>
      </w:r>
      <w:r>
        <w:t>are</w:t>
      </w:r>
      <w:r>
        <w:rPr>
          <w:spacing w:val="-11"/>
        </w:rPr>
        <w:t xml:space="preserve"> </w:t>
      </w:r>
      <w:r>
        <w:t>intrinsically</w:t>
      </w:r>
      <w:r>
        <w:rPr>
          <w:spacing w:val="-11"/>
        </w:rPr>
        <w:t xml:space="preserve"> </w:t>
      </w:r>
      <w:r>
        <w:t>linked</w:t>
      </w:r>
      <w:r>
        <w:rPr>
          <w:spacing w:val="-8"/>
        </w:rPr>
        <w:t xml:space="preserve"> </w:t>
      </w:r>
      <w:r>
        <w:t>to</w:t>
      </w:r>
      <w:r>
        <w:rPr>
          <w:spacing w:val="-9"/>
        </w:rPr>
        <w:t xml:space="preserve"> </w:t>
      </w:r>
      <w:r>
        <w:t>the</w:t>
      </w:r>
      <w:r>
        <w:rPr>
          <w:spacing w:val="-9"/>
        </w:rPr>
        <w:t xml:space="preserve"> </w:t>
      </w:r>
      <w:r>
        <w:t>Authority’s</w:t>
      </w:r>
      <w:r>
        <w:rPr>
          <w:spacing w:val="-9"/>
        </w:rPr>
        <w:t xml:space="preserve"> </w:t>
      </w:r>
      <w:r>
        <w:t>Joint</w:t>
      </w:r>
      <w:r>
        <w:rPr>
          <w:spacing w:val="-14"/>
        </w:rPr>
        <w:t xml:space="preserve"> </w:t>
      </w:r>
      <w:r>
        <w:t>Waste</w:t>
      </w:r>
      <w:r>
        <w:rPr>
          <w:spacing w:val="-13"/>
        </w:rPr>
        <w:t xml:space="preserve"> </w:t>
      </w:r>
      <w:r>
        <w:t>Management</w:t>
      </w:r>
      <w:r>
        <w:rPr>
          <w:spacing w:val="-64"/>
        </w:rPr>
        <w:t xml:space="preserve"> </w:t>
      </w:r>
      <w:r>
        <w:t xml:space="preserve">Strategy. The projects are driving the design of the new policy through data, best </w:t>
      </w:r>
      <w:proofErr w:type="gramStart"/>
      <w:r>
        <w:t>practice</w:t>
      </w:r>
      <w:proofErr w:type="gramEnd"/>
      <w:r>
        <w:t xml:space="preserve"> and</w:t>
      </w:r>
      <w:r>
        <w:rPr>
          <w:spacing w:val="1"/>
        </w:rPr>
        <w:t xml:space="preserve"> </w:t>
      </w:r>
      <w:r>
        <w:t>identification</w:t>
      </w:r>
      <w:r>
        <w:rPr>
          <w:spacing w:val="-8"/>
        </w:rPr>
        <w:t xml:space="preserve"> </w:t>
      </w:r>
      <w:r>
        <w:t>of</w:t>
      </w:r>
      <w:r>
        <w:rPr>
          <w:spacing w:val="-6"/>
        </w:rPr>
        <w:t xml:space="preserve"> </w:t>
      </w:r>
      <w:r>
        <w:t>opportunities</w:t>
      </w:r>
      <w:r w:rsidR="00A87979">
        <w:t>,</w:t>
      </w:r>
      <w:r>
        <w:rPr>
          <w:spacing w:val="-9"/>
        </w:rPr>
        <w:t xml:space="preserve"> </w:t>
      </w:r>
      <w:r>
        <w:t>as</w:t>
      </w:r>
      <w:r>
        <w:rPr>
          <w:spacing w:val="-9"/>
        </w:rPr>
        <w:t xml:space="preserve"> </w:t>
      </w:r>
      <w:r>
        <w:t>well</w:t>
      </w:r>
      <w:r>
        <w:rPr>
          <w:spacing w:val="-8"/>
        </w:rPr>
        <w:t xml:space="preserve"> </w:t>
      </w:r>
      <w:r>
        <w:t>as</w:t>
      </w:r>
      <w:r>
        <w:rPr>
          <w:spacing w:val="-7"/>
        </w:rPr>
        <w:t xml:space="preserve"> </w:t>
      </w:r>
      <w:r>
        <w:t>delivering</w:t>
      </w:r>
      <w:r>
        <w:rPr>
          <w:spacing w:val="-7"/>
        </w:rPr>
        <w:t xml:space="preserve"> </w:t>
      </w:r>
      <w:r>
        <w:t>change</w:t>
      </w:r>
      <w:r>
        <w:rPr>
          <w:spacing w:val="-8"/>
        </w:rPr>
        <w:t xml:space="preserve"> </w:t>
      </w:r>
      <w:r>
        <w:t>to</w:t>
      </w:r>
      <w:r>
        <w:rPr>
          <w:spacing w:val="-10"/>
        </w:rPr>
        <w:t xml:space="preserve"> </w:t>
      </w:r>
      <w:r>
        <w:t>meet</w:t>
      </w:r>
      <w:r>
        <w:rPr>
          <w:spacing w:val="-6"/>
        </w:rPr>
        <w:t xml:space="preserve"> </w:t>
      </w:r>
      <w:r>
        <w:t>the</w:t>
      </w:r>
      <w:r>
        <w:rPr>
          <w:spacing w:val="-8"/>
        </w:rPr>
        <w:t xml:space="preserve"> </w:t>
      </w:r>
      <w:r>
        <w:t>desired</w:t>
      </w:r>
      <w:r>
        <w:rPr>
          <w:spacing w:val="-8"/>
        </w:rPr>
        <w:t xml:space="preserve"> </w:t>
      </w:r>
      <w:r>
        <w:t>outcomes</w:t>
      </w:r>
      <w:r>
        <w:rPr>
          <w:spacing w:val="-8"/>
        </w:rPr>
        <w:t xml:space="preserve"> </w:t>
      </w:r>
      <w:r>
        <w:t>and</w:t>
      </w:r>
      <w:r>
        <w:rPr>
          <w:spacing w:val="-8"/>
        </w:rPr>
        <w:t xml:space="preserve"> </w:t>
      </w:r>
      <w:r>
        <w:t>targets</w:t>
      </w:r>
      <w:r>
        <w:rPr>
          <w:spacing w:val="-6"/>
        </w:rPr>
        <w:t xml:space="preserve"> </w:t>
      </w:r>
      <w:r>
        <w:t>in</w:t>
      </w:r>
      <w:r>
        <w:rPr>
          <w:spacing w:val="-64"/>
        </w:rPr>
        <w:t xml:space="preserve"> </w:t>
      </w:r>
      <w:r>
        <w:t>the</w:t>
      </w:r>
      <w:r>
        <w:rPr>
          <w:spacing w:val="-1"/>
        </w:rPr>
        <w:t xml:space="preserve"> </w:t>
      </w:r>
      <w:r>
        <w:t>Strategy.</w:t>
      </w: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77777777" w:rsidR="0082498B" w:rsidRDefault="00053B29">
            <w:pPr>
              <w:pStyle w:val="TableParagraph"/>
              <w:tabs>
                <w:tab w:val="right" w:pos="6687"/>
              </w:tabs>
              <w:spacing w:line="274" w:lineRule="exact"/>
              <w:ind w:left="107"/>
              <w:rPr>
                <w:rFonts w:ascii="Arial"/>
                <w:sz w:val="24"/>
              </w:rPr>
            </w:pPr>
            <w:r>
              <w:rPr>
                <w:rFonts w:ascii="Arial"/>
                <w:sz w:val="24"/>
              </w:rPr>
              <w:t>Peter</w:t>
            </w:r>
            <w:r>
              <w:rPr>
                <w:rFonts w:ascii="Arial"/>
                <w:spacing w:val="-4"/>
                <w:sz w:val="24"/>
              </w:rPr>
              <w:t xml:space="preserve"> </w:t>
            </w:r>
            <w:r>
              <w:rPr>
                <w:rFonts w:ascii="Arial"/>
                <w:sz w:val="24"/>
              </w:rPr>
              <w:t>Tilston, Projects</w:t>
            </w:r>
            <w:r>
              <w:rPr>
                <w:rFonts w:ascii="Arial"/>
                <w:spacing w:val="-2"/>
                <w:sz w:val="24"/>
              </w:rPr>
              <w:t xml:space="preserve"> </w:t>
            </w:r>
            <w:r>
              <w:rPr>
                <w:rFonts w:ascii="Arial"/>
                <w:sz w:val="24"/>
              </w:rPr>
              <w:t>Director</w:t>
            </w:r>
            <w:r>
              <w:rPr>
                <w:rFonts w:ascii="Arial"/>
                <w:sz w:val="24"/>
              </w:rPr>
              <w:tab/>
              <w:t>01895</w:t>
            </w:r>
            <w:r>
              <w:rPr>
                <w:rFonts w:ascii="Arial"/>
                <w:spacing w:val="-4"/>
                <w:sz w:val="24"/>
              </w:rPr>
              <w:t xml:space="preserve"> </w:t>
            </w:r>
            <w:r>
              <w:rPr>
                <w:rFonts w:ascii="Arial"/>
                <w:sz w:val="24"/>
              </w:rPr>
              <w:t>545510</w:t>
            </w:r>
          </w:p>
          <w:p w14:paraId="102C444C" w14:textId="71CAAAD4" w:rsidR="0082498B" w:rsidRDefault="00F71189">
            <w:pPr>
              <w:pStyle w:val="TableParagraph"/>
              <w:ind w:left="107"/>
              <w:rPr>
                <w:rFonts w:ascii="Arial"/>
                <w:color w:val="0000FF"/>
                <w:sz w:val="24"/>
                <w:u w:val="single" w:color="0000FF"/>
              </w:rPr>
            </w:pPr>
            <w:hyperlink r:id="rId7">
              <w:r w:rsidR="00053B29">
                <w:rPr>
                  <w:rFonts w:ascii="Arial"/>
                  <w:color w:val="0000FF"/>
                  <w:sz w:val="24"/>
                  <w:u w:val="single" w:color="0000FF"/>
                </w:rPr>
                <w:t>petertilston@westlondonwaste.gov.uk</w:t>
              </w:r>
            </w:hyperlink>
          </w:p>
          <w:p w14:paraId="07086847" w14:textId="77777777" w:rsidR="00A87979" w:rsidRDefault="00A87979">
            <w:pPr>
              <w:pStyle w:val="TableParagraph"/>
              <w:ind w:left="107"/>
              <w:rPr>
                <w:rFonts w:ascii="Arial"/>
                <w:sz w:val="24"/>
              </w:rPr>
            </w:pPr>
          </w:p>
          <w:p w14:paraId="1A280A94" w14:textId="3338C353" w:rsidR="000B5E6A" w:rsidRDefault="000B5E6A">
            <w:pPr>
              <w:pStyle w:val="TableParagraph"/>
              <w:ind w:left="107"/>
              <w:rPr>
                <w:rFonts w:ascii="Arial"/>
                <w:sz w:val="24"/>
              </w:rPr>
            </w:pPr>
            <w:r>
              <w:rPr>
                <w:rFonts w:ascii="Arial"/>
                <w:sz w:val="24"/>
              </w:rPr>
              <w:t>Sarah Ellis,</w:t>
            </w:r>
            <w:r w:rsidR="00802C97">
              <w:rPr>
                <w:rFonts w:ascii="Arial"/>
                <w:sz w:val="24"/>
              </w:rPr>
              <w:t xml:space="preserve"> Strategic Development Lead</w:t>
            </w:r>
            <w:proofErr w:type="gramStart"/>
            <w:r>
              <w:rPr>
                <w:rFonts w:ascii="Arial"/>
                <w:sz w:val="24"/>
              </w:rPr>
              <w:tab/>
              <w:t xml:space="preserve">  07584</w:t>
            </w:r>
            <w:proofErr w:type="gramEnd"/>
            <w:r>
              <w:rPr>
                <w:rFonts w:ascii="Arial"/>
                <w:sz w:val="24"/>
              </w:rPr>
              <w:t xml:space="preserve"> 631710</w:t>
            </w:r>
          </w:p>
          <w:p w14:paraId="0D44CED6" w14:textId="6E248DB7" w:rsidR="0082498B" w:rsidRDefault="000B5E6A">
            <w:pPr>
              <w:pStyle w:val="TableParagraph"/>
              <w:ind w:left="107"/>
              <w:rPr>
                <w:rFonts w:ascii="Arial"/>
                <w:sz w:val="24"/>
              </w:rPr>
            </w:pPr>
            <w:hyperlink r:id="rId8" w:history="1">
              <w:r w:rsidRPr="006817F8">
                <w:rPr>
                  <w:rStyle w:val="Hyperlink"/>
                  <w:rFonts w:ascii="Arial"/>
                  <w:sz w:val="24"/>
                </w:rPr>
                <w:t>sarahellis@westlondonwaste.gov.uk</w:t>
              </w:r>
            </w:hyperlink>
            <w:r>
              <w:rPr>
                <w:rFonts w:ascii="Arial"/>
                <w:sz w:val="24"/>
              </w:rPr>
              <w:tab/>
            </w:r>
            <w:r>
              <w:rPr>
                <w:rFonts w:ascii="Arial"/>
                <w:sz w:val="24"/>
              </w:rPr>
              <w:tab/>
            </w:r>
          </w:p>
          <w:p w14:paraId="64CF686D" w14:textId="77777777" w:rsidR="00A87979" w:rsidRDefault="00A87979" w:rsidP="000B5E6A">
            <w:pPr>
              <w:pStyle w:val="TableParagraph"/>
              <w:tabs>
                <w:tab w:val="right" w:pos="6684"/>
              </w:tabs>
              <w:rPr>
                <w:rFonts w:ascii="Arial"/>
                <w:sz w:val="24"/>
              </w:rPr>
            </w:pPr>
          </w:p>
          <w:p w14:paraId="23BF9633" w14:textId="40930FBC" w:rsidR="0082498B" w:rsidRDefault="00053B29">
            <w:pPr>
              <w:pStyle w:val="TableParagraph"/>
              <w:tabs>
                <w:tab w:val="right" w:pos="6684"/>
              </w:tabs>
              <w:ind w:left="107"/>
              <w:rPr>
                <w:rFonts w:ascii="Arial"/>
                <w:sz w:val="24"/>
              </w:rPr>
            </w:pPr>
            <w:r>
              <w:rPr>
                <w:rFonts w:ascii="Arial"/>
                <w:sz w:val="24"/>
              </w:rPr>
              <w:t>Emma</w:t>
            </w:r>
            <w:r>
              <w:rPr>
                <w:rFonts w:ascii="Arial"/>
                <w:spacing w:val="-3"/>
                <w:sz w:val="24"/>
              </w:rPr>
              <w:t xml:space="preserve"> </w:t>
            </w:r>
            <w:r>
              <w:rPr>
                <w:rFonts w:ascii="Arial"/>
                <w:sz w:val="24"/>
              </w:rPr>
              <w:t>Beal,</w:t>
            </w:r>
            <w:r>
              <w:rPr>
                <w:rFonts w:ascii="Arial"/>
                <w:spacing w:val="-4"/>
                <w:sz w:val="24"/>
              </w:rPr>
              <w:t xml:space="preserve"> </w:t>
            </w:r>
            <w:r>
              <w:rPr>
                <w:rFonts w:ascii="Arial"/>
                <w:sz w:val="24"/>
              </w:rPr>
              <w:t>Managing Director</w:t>
            </w:r>
            <w:r>
              <w:rPr>
                <w:rFonts w:ascii="Arial"/>
                <w:sz w:val="24"/>
              </w:rPr>
              <w:tab/>
              <w:t>01895</w:t>
            </w:r>
            <w:r>
              <w:rPr>
                <w:rFonts w:ascii="Arial"/>
                <w:spacing w:val="-6"/>
                <w:sz w:val="24"/>
              </w:rPr>
              <w:t xml:space="preserve"> </w:t>
            </w:r>
            <w:r>
              <w:rPr>
                <w:rFonts w:ascii="Arial"/>
                <w:sz w:val="24"/>
              </w:rPr>
              <w:t>545515</w:t>
            </w:r>
          </w:p>
          <w:p w14:paraId="07F1EDAF" w14:textId="77777777" w:rsidR="0082498B" w:rsidRDefault="00F71189">
            <w:pPr>
              <w:pStyle w:val="TableParagraph"/>
              <w:spacing w:line="258" w:lineRule="exact"/>
              <w:ind w:left="107"/>
              <w:rPr>
                <w:rFonts w:ascii="Arial"/>
                <w:sz w:val="24"/>
              </w:rPr>
            </w:pPr>
            <w:hyperlink r:id="rId9">
              <w:r w:rsidR="00053B29">
                <w:rPr>
                  <w:rFonts w:ascii="Arial"/>
                  <w:color w:val="0000FF"/>
                  <w:sz w:val="24"/>
                  <w:u w:val="single" w:color="0000FF"/>
                </w:rPr>
                <w:t>emmabeal@westlondonwaste.gov.uk</w:t>
              </w:r>
            </w:hyperlink>
          </w:p>
        </w:tc>
      </w:tr>
    </w:tbl>
    <w:p w14:paraId="6C5E061B" w14:textId="77777777" w:rsidR="0082498B" w:rsidRDefault="0082498B">
      <w:pPr>
        <w:spacing w:line="258" w:lineRule="exact"/>
        <w:rPr>
          <w:sz w:val="24"/>
        </w:rPr>
        <w:sectPr w:rsidR="0082498B" w:rsidSect="00DB2CF1">
          <w:pgSz w:w="11910" w:h="16850"/>
          <w:pgMar w:top="993" w:right="340" w:bottom="993" w:left="420" w:header="720" w:footer="720" w:gutter="0"/>
          <w:cols w:space="720"/>
        </w:sectPr>
      </w:pPr>
    </w:p>
    <w:p w14:paraId="5876CF19" w14:textId="00B77AD4" w:rsidR="0082498B" w:rsidRPr="00A87979" w:rsidRDefault="00053B29" w:rsidP="0041713B">
      <w:pPr>
        <w:spacing w:before="63"/>
        <w:ind w:left="146"/>
        <w:rPr>
          <w:b/>
          <w:sz w:val="24"/>
        </w:rPr>
      </w:pPr>
      <w:r>
        <w:rPr>
          <w:b/>
          <w:sz w:val="24"/>
        </w:rPr>
        <w:lastRenderedPageBreak/>
        <w:t>Appendix</w:t>
      </w:r>
      <w:r>
        <w:rPr>
          <w:b/>
          <w:spacing w:val="-2"/>
          <w:sz w:val="24"/>
        </w:rPr>
        <w:t xml:space="preserve"> </w:t>
      </w:r>
      <w:r>
        <w:rPr>
          <w:b/>
          <w:sz w:val="24"/>
        </w:rPr>
        <w:t>1</w:t>
      </w:r>
      <w:r>
        <w:rPr>
          <w:b/>
          <w:spacing w:val="2"/>
          <w:sz w:val="24"/>
        </w:rPr>
        <w:t xml:space="preserve"> </w:t>
      </w:r>
      <w:r>
        <w:rPr>
          <w:b/>
          <w:sz w:val="24"/>
        </w:rPr>
        <w:t>-</w:t>
      </w:r>
      <w:r>
        <w:rPr>
          <w:b/>
          <w:spacing w:val="-2"/>
          <w:sz w:val="24"/>
        </w:rPr>
        <w:t xml:space="preserve"> </w:t>
      </w:r>
      <w:r w:rsidRPr="00A87979">
        <w:rPr>
          <w:b/>
          <w:sz w:val="24"/>
        </w:rPr>
        <w:t>Projects list and Status</w:t>
      </w:r>
    </w:p>
    <w:p w14:paraId="60F3C7F3" w14:textId="77777777" w:rsidR="0082498B" w:rsidRDefault="0082498B">
      <w:pPr>
        <w:pStyle w:val="BodyText"/>
        <w:rPr>
          <w:b/>
          <w:sz w:val="21"/>
        </w:rPr>
      </w:pPr>
    </w:p>
    <w:tbl>
      <w:tblPr>
        <w:tblW w:w="1567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4039"/>
        <w:gridCol w:w="1525"/>
        <w:gridCol w:w="1526"/>
        <w:gridCol w:w="1526"/>
        <w:gridCol w:w="1525"/>
        <w:gridCol w:w="1526"/>
        <w:gridCol w:w="1526"/>
        <w:gridCol w:w="1526"/>
      </w:tblGrid>
      <w:tr w:rsidR="0082498B" w:rsidRPr="00A87979" w14:paraId="4019AF92" w14:textId="77777777" w:rsidTr="00BB7A6F">
        <w:tc>
          <w:tcPr>
            <w:tcW w:w="953" w:type="dxa"/>
            <w:shd w:val="clear" w:color="auto" w:fill="BEBEBE"/>
          </w:tcPr>
          <w:p w14:paraId="034A9544" w14:textId="77777777" w:rsidR="0082498B" w:rsidRPr="00A87979" w:rsidRDefault="0082498B" w:rsidP="00A87979">
            <w:pPr>
              <w:pStyle w:val="TableParagraph"/>
              <w:rPr>
                <w:rFonts w:ascii="Arial"/>
                <w:b/>
                <w:sz w:val="18"/>
                <w:szCs w:val="18"/>
              </w:rPr>
            </w:pPr>
          </w:p>
          <w:p w14:paraId="5F4CF8F7" w14:textId="77777777" w:rsidR="0082498B" w:rsidRPr="00A87979" w:rsidRDefault="00053B29" w:rsidP="00A87979">
            <w:pPr>
              <w:pStyle w:val="TableParagraph"/>
              <w:ind w:right="96"/>
              <w:jc w:val="right"/>
              <w:rPr>
                <w:sz w:val="18"/>
                <w:szCs w:val="18"/>
              </w:rPr>
            </w:pPr>
            <w:r w:rsidRPr="00A87979">
              <w:rPr>
                <w:sz w:val="18"/>
                <w:szCs w:val="18"/>
              </w:rPr>
              <w:t>Number</w:t>
            </w:r>
          </w:p>
        </w:tc>
        <w:tc>
          <w:tcPr>
            <w:tcW w:w="4039" w:type="dxa"/>
            <w:shd w:val="clear" w:color="auto" w:fill="BEBEBE"/>
          </w:tcPr>
          <w:p w14:paraId="26F7FC78" w14:textId="77777777" w:rsidR="0082498B" w:rsidRPr="00A87979" w:rsidRDefault="0082498B" w:rsidP="00A87979">
            <w:pPr>
              <w:pStyle w:val="TableParagraph"/>
              <w:rPr>
                <w:rFonts w:ascii="Arial"/>
                <w:b/>
                <w:sz w:val="18"/>
                <w:szCs w:val="18"/>
              </w:rPr>
            </w:pPr>
          </w:p>
          <w:p w14:paraId="129D3ED2" w14:textId="77777777" w:rsidR="0082498B" w:rsidRPr="00A87979" w:rsidRDefault="00053B29" w:rsidP="00A87979">
            <w:pPr>
              <w:pStyle w:val="TableParagraph"/>
              <w:ind w:left="107"/>
              <w:rPr>
                <w:sz w:val="18"/>
                <w:szCs w:val="18"/>
              </w:rPr>
            </w:pPr>
            <w:r w:rsidRPr="00A87979">
              <w:rPr>
                <w:sz w:val="18"/>
                <w:szCs w:val="18"/>
              </w:rPr>
              <w:t>Project</w:t>
            </w:r>
          </w:p>
        </w:tc>
        <w:tc>
          <w:tcPr>
            <w:tcW w:w="1525" w:type="dxa"/>
            <w:shd w:val="clear" w:color="auto" w:fill="B1F513"/>
            <w:vAlign w:val="center"/>
          </w:tcPr>
          <w:p w14:paraId="357FACBF" w14:textId="77777777" w:rsidR="0082498B" w:rsidRPr="00A87979" w:rsidRDefault="00053B29" w:rsidP="00EF453B">
            <w:pPr>
              <w:pStyle w:val="TableParagraph"/>
              <w:ind w:left="109" w:right="100"/>
              <w:jc w:val="center"/>
              <w:rPr>
                <w:b/>
                <w:sz w:val="18"/>
                <w:szCs w:val="18"/>
              </w:rPr>
            </w:pPr>
            <w:r w:rsidRPr="00A87979">
              <w:rPr>
                <w:b/>
                <w:color w:val="001F5F"/>
                <w:sz w:val="18"/>
                <w:szCs w:val="18"/>
              </w:rPr>
              <w:t>Data</w:t>
            </w:r>
            <w:r w:rsidRPr="00A87979">
              <w:rPr>
                <w:b/>
                <w:color w:val="001F5F"/>
                <w:spacing w:val="1"/>
                <w:sz w:val="18"/>
                <w:szCs w:val="18"/>
              </w:rPr>
              <w:t xml:space="preserve"> </w:t>
            </w:r>
            <w:r w:rsidRPr="00A87979">
              <w:rPr>
                <w:b/>
                <w:color w:val="001F5F"/>
                <w:w w:val="95"/>
                <w:sz w:val="18"/>
                <w:szCs w:val="18"/>
              </w:rPr>
              <w:t>Management</w:t>
            </w:r>
          </w:p>
        </w:tc>
        <w:tc>
          <w:tcPr>
            <w:tcW w:w="1526" w:type="dxa"/>
            <w:shd w:val="clear" w:color="auto" w:fill="FFC000"/>
            <w:vAlign w:val="center"/>
          </w:tcPr>
          <w:p w14:paraId="36231D17" w14:textId="77777777" w:rsidR="0082498B" w:rsidRPr="00A87979" w:rsidRDefault="00053B29" w:rsidP="00EF453B">
            <w:pPr>
              <w:pStyle w:val="TableParagraph"/>
              <w:ind w:left="106"/>
              <w:jc w:val="center"/>
              <w:rPr>
                <w:b/>
                <w:sz w:val="18"/>
                <w:szCs w:val="18"/>
              </w:rPr>
            </w:pPr>
            <w:r w:rsidRPr="00A87979">
              <w:rPr>
                <w:b/>
                <w:color w:val="001F5F"/>
                <w:sz w:val="18"/>
                <w:szCs w:val="18"/>
              </w:rPr>
              <w:t>Smart</w:t>
            </w:r>
            <w:r w:rsidRPr="00A87979">
              <w:rPr>
                <w:b/>
                <w:color w:val="001F5F"/>
                <w:spacing w:val="-3"/>
                <w:sz w:val="18"/>
                <w:szCs w:val="18"/>
              </w:rPr>
              <w:t xml:space="preserve"> </w:t>
            </w:r>
            <w:r w:rsidRPr="00A87979">
              <w:rPr>
                <w:b/>
                <w:color w:val="001F5F"/>
                <w:sz w:val="18"/>
                <w:szCs w:val="18"/>
              </w:rPr>
              <w:t>Cities</w:t>
            </w:r>
          </w:p>
        </w:tc>
        <w:tc>
          <w:tcPr>
            <w:tcW w:w="1526" w:type="dxa"/>
            <w:shd w:val="clear" w:color="auto" w:fill="46EB27"/>
            <w:vAlign w:val="center"/>
          </w:tcPr>
          <w:p w14:paraId="081A808E" w14:textId="77777777" w:rsidR="00EF453B" w:rsidRDefault="00053B29" w:rsidP="00EF453B">
            <w:pPr>
              <w:pStyle w:val="TableParagraph"/>
              <w:ind w:left="106"/>
              <w:jc w:val="center"/>
              <w:rPr>
                <w:b/>
                <w:color w:val="001F5F"/>
                <w:sz w:val="18"/>
                <w:szCs w:val="18"/>
              </w:rPr>
            </w:pPr>
            <w:r w:rsidRPr="00A87979">
              <w:rPr>
                <w:b/>
                <w:color w:val="001F5F"/>
                <w:sz w:val="18"/>
                <w:szCs w:val="18"/>
              </w:rPr>
              <w:t>HRRC</w:t>
            </w:r>
          </w:p>
          <w:p w14:paraId="6C87ADBB" w14:textId="54E8F562" w:rsidR="0082498B" w:rsidRPr="00A87979" w:rsidRDefault="00053B29" w:rsidP="00EF453B">
            <w:pPr>
              <w:pStyle w:val="TableParagraph"/>
              <w:ind w:left="106"/>
              <w:jc w:val="center"/>
              <w:rPr>
                <w:b/>
                <w:sz w:val="18"/>
                <w:szCs w:val="18"/>
              </w:rPr>
            </w:pPr>
            <w:r w:rsidRPr="00A87979">
              <w:rPr>
                <w:b/>
                <w:color w:val="001F5F"/>
                <w:sz w:val="18"/>
                <w:szCs w:val="18"/>
              </w:rPr>
              <w:t>transformation</w:t>
            </w:r>
          </w:p>
        </w:tc>
        <w:tc>
          <w:tcPr>
            <w:tcW w:w="1525" w:type="dxa"/>
            <w:shd w:val="clear" w:color="auto" w:fill="39E27A"/>
            <w:vAlign w:val="center"/>
          </w:tcPr>
          <w:p w14:paraId="00BEBA43" w14:textId="77777777" w:rsidR="0082498B" w:rsidRPr="00A87979" w:rsidRDefault="00053B29" w:rsidP="00EF453B">
            <w:pPr>
              <w:pStyle w:val="TableParagraph"/>
              <w:ind w:left="107"/>
              <w:jc w:val="center"/>
              <w:rPr>
                <w:b/>
                <w:sz w:val="18"/>
                <w:szCs w:val="18"/>
              </w:rPr>
            </w:pPr>
            <w:r w:rsidRPr="00A87979">
              <w:rPr>
                <w:b/>
                <w:color w:val="001F5F"/>
                <w:sz w:val="18"/>
                <w:szCs w:val="18"/>
              </w:rPr>
              <w:t>Food</w:t>
            </w:r>
            <w:r w:rsidRPr="00A87979">
              <w:rPr>
                <w:b/>
                <w:color w:val="001F5F"/>
                <w:spacing w:val="-4"/>
                <w:sz w:val="18"/>
                <w:szCs w:val="18"/>
              </w:rPr>
              <w:t xml:space="preserve"> </w:t>
            </w:r>
            <w:r w:rsidRPr="00A87979">
              <w:rPr>
                <w:b/>
                <w:color w:val="001F5F"/>
                <w:sz w:val="18"/>
                <w:szCs w:val="18"/>
              </w:rPr>
              <w:t>Waste</w:t>
            </w:r>
          </w:p>
        </w:tc>
        <w:tc>
          <w:tcPr>
            <w:tcW w:w="1526" w:type="dxa"/>
            <w:shd w:val="clear" w:color="auto" w:fill="5B9BD4"/>
            <w:vAlign w:val="center"/>
          </w:tcPr>
          <w:p w14:paraId="2FFC5F07" w14:textId="77777777" w:rsidR="0082498B" w:rsidRPr="00A87979" w:rsidRDefault="00053B29" w:rsidP="00EF453B">
            <w:pPr>
              <w:pStyle w:val="TableParagraph"/>
              <w:ind w:left="107" w:right="253"/>
              <w:jc w:val="center"/>
              <w:rPr>
                <w:b/>
                <w:sz w:val="18"/>
                <w:szCs w:val="18"/>
              </w:rPr>
            </w:pPr>
            <w:r w:rsidRPr="00A87979">
              <w:rPr>
                <w:b/>
                <w:color w:val="001F5F"/>
                <w:sz w:val="18"/>
                <w:szCs w:val="18"/>
              </w:rPr>
              <w:t>Shared EPR</w:t>
            </w:r>
            <w:r w:rsidRPr="00A87979">
              <w:rPr>
                <w:b/>
                <w:color w:val="001F5F"/>
                <w:spacing w:val="1"/>
                <w:sz w:val="18"/>
                <w:szCs w:val="18"/>
              </w:rPr>
              <w:t xml:space="preserve"> </w:t>
            </w:r>
            <w:r w:rsidRPr="00A87979">
              <w:rPr>
                <w:b/>
                <w:color w:val="001F5F"/>
                <w:spacing w:val="-1"/>
                <w:sz w:val="18"/>
                <w:szCs w:val="18"/>
              </w:rPr>
              <w:t>funding</w:t>
            </w:r>
            <w:r w:rsidRPr="00A87979">
              <w:rPr>
                <w:b/>
                <w:color w:val="001F5F"/>
                <w:spacing w:val="-10"/>
                <w:sz w:val="18"/>
                <w:szCs w:val="18"/>
              </w:rPr>
              <w:t xml:space="preserve"> </w:t>
            </w:r>
            <w:r w:rsidRPr="00A87979">
              <w:rPr>
                <w:b/>
                <w:color w:val="001F5F"/>
                <w:sz w:val="18"/>
                <w:szCs w:val="18"/>
              </w:rPr>
              <w:t>plan</w:t>
            </w:r>
          </w:p>
        </w:tc>
        <w:tc>
          <w:tcPr>
            <w:tcW w:w="1526" w:type="dxa"/>
            <w:shd w:val="clear" w:color="auto" w:fill="49DCD2"/>
            <w:vAlign w:val="center"/>
          </w:tcPr>
          <w:p w14:paraId="5DA18847" w14:textId="60E16D53" w:rsidR="0082498B" w:rsidRPr="00A87979" w:rsidRDefault="00053B29" w:rsidP="00EF453B">
            <w:pPr>
              <w:pStyle w:val="TableParagraph"/>
              <w:ind w:left="110" w:right="84"/>
              <w:jc w:val="center"/>
              <w:rPr>
                <w:b/>
                <w:sz w:val="18"/>
                <w:szCs w:val="18"/>
              </w:rPr>
            </w:pPr>
            <w:r w:rsidRPr="00EF453B">
              <w:rPr>
                <w:b/>
                <w:color w:val="001F5F"/>
                <w:sz w:val="14"/>
                <w:szCs w:val="14"/>
              </w:rPr>
              <w:t>Double</w:t>
            </w:r>
            <w:r w:rsidRPr="00EF453B">
              <w:rPr>
                <w:b/>
                <w:color w:val="001F5F"/>
                <w:spacing w:val="1"/>
                <w:sz w:val="14"/>
                <w:szCs w:val="14"/>
              </w:rPr>
              <w:t xml:space="preserve"> </w:t>
            </w:r>
            <w:r w:rsidRPr="00EF453B">
              <w:rPr>
                <w:b/>
                <w:color w:val="001F5F"/>
                <w:spacing w:val="-1"/>
                <w:sz w:val="14"/>
                <w:szCs w:val="14"/>
              </w:rPr>
              <w:t>Recycling</w:t>
            </w:r>
            <w:r w:rsidR="00FD0E69">
              <w:rPr>
                <w:b/>
                <w:color w:val="001F5F"/>
                <w:spacing w:val="-1"/>
                <w:sz w:val="14"/>
                <w:szCs w:val="14"/>
              </w:rPr>
              <w:t xml:space="preserve"> i</w:t>
            </w:r>
            <w:r w:rsidRPr="00EF453B">
              <w:rPr>
                <w:b/>
                <w:color w:val="001F5F"/>
                <w:sz w:val="14"/>
                <w:szCs w:val="14"/>
              </w:rPr>
              <w:t>nfrastructure</w:t>
            </w:r>
          </w:p>
        </w:tc>
        <w:tc>
          <w:tcPr>
            <w:tcW w:w="1526" w:type="dxa"/>
            <w:shd w:val="clear" w:color="auto" w:fill="BEBEBE"/>
            <w:vAlign w:val="center"/>
          </w:tcPr>
          <w:p w14:paraId="2CD34563" w14:textId="77777777" w:rsidR="0082498B" w:rsidRPr="00A87979" w:rsidRDefault="00053B29" w:rsidP="00EF453B">
            <w:pPr>
              <w:pStyle w:val="TableParagraph"/>
              <w:ind w:left="109"/>
              <w:jc w:val="center"/>
              <w:rPr>
                <w:sz w:val="18"/>
                <w:szCs w:val="18"/>
              </w:rPr>
            </w:pPr>
            <w:r w:rsidRPr="00A87979">
              <w:rPr>
                <w:sz w:val="18"/>
                <w:szCs w:val="18"/>
              </w:rPr>
              <w:t>RAG</w:t>
            </w:r>
          </w:p>
        </w:tc>
      </w:tr>
      <w:tr w:rsidR="0082498B" w:rsidRPr="00A87979" w14:paraId="05212C53" w14:textId="77777777" w:rsidTr="00BB7A6F">
        <w:tc>
          <w:tcPr>
            <w:tcW w:w="953" w:type="dxa"/>
          </w:tcPr>
          <w:p w14:paraId="34714E41" w14:textId="77777777" w:rsidR="0082498B" w:rsidRPr="00A87979" w:rsidRDefault="00053B29" w:rsidP="00A87979">
            <w:pPr>
              <w:pStyle w:val="TableParagraph"/>
              <w:ind w:right="94"/>
              <w:jc w:val="right"/>
              <w:rPr>
                <w:sz w:val="18"/>
                <w:szCs w:val="18"/>
              </w:rPr>
            </w:pPr>
            <w:r w:rsidRPr="00A87979">
              <w:rPr>
                <w:sz w:val="18"/>
                <w:szCs w:val="18"/>
              </w:rPr>
              <w:t>1</w:t>
            </w:r>
          </w:p>
        </w:tc>
        <w:tc>
          <w:tcPr>
            <w:tcW w:w="4039" w:type="dxa"/>
          </w:tcPr>
          <w:p w14:paraId="79D3E1C3" w14:textId="77777777" w:rsidR="0082498B" w:rsidRPr="00A87979" w:rsidRDefault="00053B29" w:rsidP="00A87979">
            <w:pPr>
              <w:pStyle w:val="TableParagraph"/>
              <w:ind w:left="107"/>
              <w:rPr>
                <w:sz w:val="18"/>
                <w:szCs w:val="18"/>
              </w:rPr>
            </w:pPr>
            <w:r w:rsidRPr="00A87979">
              <w:rPr>
                <w:sz w:val="18"/>
                <w:szCs w:val="18"/>
              </w:rPr>
              <w:t>Brent Food</w:t>
            </w:r>
            <w:r w:rsidRPr="00A87979">
              <w:rPr>
                <w:spacing w:val="-3"/>
                <w:sz w:val="18"/>
                <w:szCs w:val="18"/>
              </w:rPr>
              <w:t xml:space="preserve"> </w:t>
            </w:r>
            <w:r w:rsidRPr="00A87979">
              <w:rPr>
                <w:sz w:val="18"/>
                <w:szCs w:val="18"/>
              </w:rPr>
              <w:t>Waste</w:t>
            </w:r>
          </w:p>
        </w:tc>
        <w:tc>
          <w:tcPr>
            <w:tcW w:w="1525" w:type="dxa"/>
            <w:shd w:val="clear" w:color="auto" w:fill="B1F513"/>
          </w:tcPr>
          <w:p w14:paraId="5088E0FD" w14:textId="77777777" w:rsidR="0082498B" w:rsidRPr="00A87979" w:rsidRDefault="0082498B" w:rsidP="00A87979">
            <w:pPr>
              <w:pStyle w:val="TableParagraph"/>
              <w:rPr>
                <w:rFonts w:ascii="Times New Roman"/>
                <w:sz w:val="18"/>
                <w:szCs w:val="18"/>
              </w:rPr>
            </w:pPr>
          </w:p>
        </w:tc>
        <w:tc>
          <w:tcPr>
            <w:tcW w:w="1526" w:type="dxa"/>
          </w:tcPr>
          <w:p w14:paraId="2E2C1A29" w14:textId="77777777" w:rsidR="0082498B" w:rsidRPr="00A87979" w:rsidRDefault="0082498B" w:rsidP="00A87979">
            <w:pPr>
              <w:pStyle w:val="TableParagraph"/>
              <w:rPr>
                <w:rFonts w:ascii="Times New Roman"/>
                <w:sz w:val="18"/>
                <w:szCs w:val="18"/>
              </w:rPr>
            </w:pPr>
          </w:p>
        </w:tc>
        <w:tc>
          <w:tcPr>
            <w:tcW w:w="1526" w:type="dxa"/>
          </w:tcPr>
          <w:p w14:paraId="6CF45EF9"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75EC6C9E" w14:textId="77777777" w:rsidR="0082498B" w:rsidRPr="00A87979" w:rsidRDefault="0082498B" w:rsidP="00A87979">
            <w:pPr>
              <w:pStyle w:val="TableParagraph"/>
              <w:rPr>
                <w:rFonts w:ascii="Times New Roman"/>
                <w:sz w:val="18"/>
                <w:szCs w:val="18"/>
              </w:rPr>
            </w:pPr>
          </w:p>
        </w:tc>
        <w:tc>
          <w:tcPr>
            <w:tcW w:w="1526" w:type="dxa"/>
          </w:tcPr>
          <w:p w14:paraId="0A0FD479"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1C56EF2A"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E21E37E" w14:textId="77777777" w:rsidR="0082498B" w:rsidRPr="00A87979" w:rsidRDefault="0082498B" w:rsidP="00A87979">
            <w:pPr>
              <w:pStyle w:val="TableParagraph"/>
              <w:rPr>
                <w:rFonts w:ascii="Times New Roman"/>
                <w:sz w:val="18"/>
                <w:szCs w:val="18"/>
              </w:rPr>
            </w:pPr>
          </w:p>
        </w:tc>
      </w:tr>
      <w:tr w:rsidR="0082498B" w:rsidRPr="00A87979" w14:paraId="04E4CDDF" w14:textId="77777777" w:rsidTr="00BB7A6F">
        <w:tc>
          <w:tcPr>
            <w:tcW w:w="953" w:type="dxa"/>
          </w:tcPr>
          <w:p w14:paraId="64AE0D92" w14:textId="77777777" w:rsidR="0082498B" w:rsidRPr="00A87979" w:rsidRDefault="00053B29" w:rsidP="00A87979">
            <w:pPr>
              <w:pStyle w:val="TableParagraph"/>
              <w:ind w:right="94"/>
              <w:jc w:val="right"/>
              <w:rPr>
                <w:sz w:val="18"/>
                <w:szCs w:val="18"/>
              </w:rPr>
            </w:pPr>
            <w:r w:rsidRPr="00A87979">
              <w:rPr>
                <w:sz w:val="18"/>
                <w:szCs w:val="18"/>
              </w:rPr>
              <w:t>2</w:t>
            </w:r>
          </w:p>
        </w:tc>
        <w:tc>
          <w:tcPr>
            <w:tcW w:w="4039" w:type="dxa"/>
          </w:tcPr>
          <w:p w14:paraId="044B7455" w14:textId="77777777" w:rsidR="0082498B" w:rsidRPr="00A87979" w:rsidRDefault="00053B29" w:rsidP="00A87979">
            <w:pPr>
              <w:pStyle w:val="TableParagraph"/>
              <w:ind w:left="107"/>
              <w:rPr>
                <w:sz w:val="18"/>
                <w:szCs w:val="18"/>
              </w:rPr>
            </w:pPr>
            <w:r w:rsidRPr="00A87979">
              <w:rPr>
                <w:sz w:val="18"/>
                <w:szCs w:val="18"/>
              </w:rPr>
              <w:t>Ealing</w:t>
            </w:r>
            <w:r w:rsidRPr="00A87979">
              <w:rPr>
                <w:spacing w:val="-2"/>
                <w:sz w:val="18"/>
                <w:szCs w:val="18"/>
              </w:rPr>
              <w:t xml:space="preserve"> </w:t>
            </w:r>
            <w:r w:rsidRPr="00A87979">
              <w:rPr>
                <w:sz w:val="18"/>
                <w:szCs w:val="18"/>
              </w:rPr>
              <w:t>Food</w:t>
            </w:r>
            <w:r w:rsidRPr="00A87979">
              <w:rPr>
                <w:spacing w:val="-4"/>
                <w:sz w:val="18"/>
                <w:szCs w:val="18"/>
              </w:rPr>
              <w:t xml:space="preserve"> </w:t>
            </w:r>
            <w:r w:rsidRPr="00A87979">
              <w:rPr>
                <w:sz w:val="18"/>
                <w:szCs w:val="18"/>
              </w:rPr>
              <w:t>Waste</w:t>
            </w:r>
          </w:p>
        </w:tc>
        <w:tc>
          <w:tcPr>
            <w:tcW w:w="1525" w:type="dxa"/>
            <w:shd w:val="clear" w:color="auto" w:fill="B1F513"/>
          </w:tcPr>
          <w:p w14:paraId="5DBA8FA2" w14:textId="77777777" w:rsidR="0082498B" w:rsidRPr="00A87979" w:rsidRDefault="0082498B" w:rsidP="00A87979">
            <w:pPr>
              <w:pStyle w:val="TableParagraph"/>
              <w:rPr>
                <w:rFonts w:ascii="Times New Roman"/>
                <w:sz w:val="18"/>
                <w:szCs w:val="18"/>
              </w:rPr>
            </w:pPr>
          </w:p>
        </w:tc>
        <w:tc>
          <w:tcPr>
            <w:tcW w:w="1526" w:type="dxa"/>
          </w:tcPr>
          <w:p w14:paraId="592520E0" w14:textId="77777777" w:rsidR="0082498B" w:rsidRPr="00A87979" w:rsidRDefault="0082498B" w:rsidP="00A87979">
            <w:pPr>
              <w:pStyle w:val="TableParagraph"/>
              <w:rPr>
                <w:rFonts w:ascii="Times New Roman"/>
                <w:sz w:val="18"/>
                <w:szCs w:val="18"/>
              </w:rPr>
            </w:pPr>
          </w:p>
        </w:tc>
        <w:tc>
          <w:tcPr>
            <w:tcW w:w="1526" w:type="dxa"/>
          </w:tcPr>
          <w:p w14:paraId="006B2837"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29F27C9B" w14:textId="77777777" w:rsidR="0082498B" w:rsidRPr="00A87979" w:rsidRDefault="0082498B" w:rsidP="00A87979">
            <w:pPr>
              <w:pStyle w:val="TableParagraph"/>
              <w:rPr>
                <w:rFonts w:ascii="Times New Roman"/>
                <w:sz w:val="18"/>
                <w:szCs w:val="18"/>
              </w:rPr>
            </w:pPr>
          </w:p>
        </w:tc>
        <w:tc>
          <w:tcPr>
            <w:tcW w:w="1526" w:type="dxa"/>
          </w:tcPr>
          <w:p w14:paraId="56A309BF"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47B9B5A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A7A6797" w14:textId="77777777" w:rsidR="0082498B" w:rsidRPr="00A87979" w:rsidRDefault="0082498B" w:rsidP="00A87979">
            <w:pPr>
              <w:pStyle w:val="TableParagraph"/>
              <w:rPr>
                <w:rFonts w:ascii="Times New Roman"/>
                <w:sz w:val="18"/>
                <w:szCs w:val="18"/>
              </w:rPr>
            </w:pPr>
          </w:p>
        </w:tc>
      </w:tr>
      <w:tr w:rsidR="0082498B" w:rsidRPr="00A87979" w14:paraId="1274F25C" w14:textId="77777777" w:rsidTr="00BB7A6F">
        <w:tc>
          <w:tcPr>
            <w:tcW w:w="953" w:type="dxa"/>
          </w:tcPr>
          <w:p w14:paraId="58BA9876" w14:textId="77777777" w:rsidR="0082498B" w:rsidRPr="00A87979" w:rsidRDefault="00053B29" w:rsidP="00A87979">
            <w:pPr>
              <w:pStyle w:val="TableParagraph"/>
              <w:ind w:right="94"/>
              <w:jc w:val="right"/>
              <w:rPr>
                <w:sz w:val="18"/>
                <w:szCs w:val="18"/>
              </w:rPr>
            </w:pPr>
            <w:r w:rsidRPr="00A87979">
              <w:rPr>
                <w:sz w:val="18"/>
                <w:szCs w:val="18"/>
              </w:rPr>
              <w:t>3</w:t>
            </w:r>
          </w:p>
        </w:tc>
        <w:tc>
          <w:tcPr>
            <w:tcW w:w="4039" w:type="dxa"/>
          </w:tcPr>
          <w:p w14:paraId="0977C668" w14:textId="77777777" w:rsidR="0082498B" w:rsidRPr="00A87979" w:rsidRDefault="00053B29" w:rsidP="00A87979">
            <w:pPr>
              <w:pStyle w:val="TableParagraph"/>
              <w:ind w:left="107"/>
              <w:rPr>
                <w:sz w:val="18"/>
                <w:szCs w:val="18"/>
              </w:rPr>
            </w:pPr>
            <w:r w:rsidRPr="00A87979">
              <w:rPr>
                <w:sz w:val="18"/>
                <w:szCs w:val="18"/>
              </w:rPr>
              <w:t>Harrow Food</w:t>
            </w:r>
            <w:r w:rsidRPr="00A87979">
              <w:rPr>
                <w:spacing w:val="-2"/>
                <w:sz w:val="18"/>
                <w:szCs w:val="18"/>
              </w:rPr>
              <w:t xml:space="preserve"> </w:t>
            </w:r>
            <w:r w:rsidRPr="00A87979">
              <w:rPr>
                <w:sz w:val="18"/>
                <w:szCs w:val="18"/>
              </w:rPr>
              <w:t>Waste</w:t>
            </w:r>
          </w:p>
        </w:tc>
        <w:tc>
          <w:tcPr>
            <w:tcW w:w="1525" w:type="dxa"/>
            <w:shd w:val="clear" w:color="auto" w:fill="B1F513"/>
          </w:tcPr>
          <w:p w14:paraId="53032799" w14:textId="77777777" w:rsidR="0082498B" w:rsidRPr="00A87979" w:rsidRDefault="0082498B" w:rsidP="00A87979">
            <w:pPr>
              <w:pStyle w:val="TableParagraph"/>
              <w:rPr>
                <w:rFonts w:ascii="Times New Roman"/>
                <w:sz w:val="18"/>
                <w:szCs w:val="18"/>
              </w:rPr>
            </w:pPr>
          </w:p>
        </w:tc>
        <w:tc>
          <w:tcPr>
            <w:tcW w:w="1526" w:type="dxa"/>
          </w:tcPr>
          <w:p w14:paraId="3B12EBAE" w14:textId="77777777" w:rsidR="0082498B" w:rsidRPr="00A87979" w:rsidRDefault="0082498B" w:rsidP="00A87979">
            <w:pPr>
              <w:pStyle w:val="TableParagraph"/>
              <w:rPr>
                <w:rFonts w:ascii="Times New Roman"/>
                <w:sz w:val="18"/>
                <w:szCs w:val="18"/>
              </w:rPr>
            </w:pPr>
          </w:p>
        </w:tc>
        <w:tc>
          <w:tcPr>
            <w:tcW w:w="1526" w:type="dxa"/>
          </w:tcPr>
          <w:p w14:paraId="5FE8368B"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6A816582" w14:textId="77777777" w:rsidR="0082498B" w:rsidRPr="00A87979" w:rsidRDefault="0082498B" w:rsidP="00A87979">
            <w:pPr>
              <w:pStyle w:val="TableParagraph"/>
              <w:rPr>
                <w:rFonts w:ascii="Times New Roman"/>
                <w:sz w:val="18"/>
                <w:szCs w:val="18"/>
              </w:rPr>
            </w:pPr>
          </w:p>
        </w:tc>
        <w:tc>
          <w:tcPr>
            <w:tcW w:w="1526" w:type="dxa"/>
          </w:tcPr>
          <w:p w14:paraId="01202577"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4949F5A9"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35622D69" w14:textId="77777777" w:rsidR="0082498B" w:rsidRPr="00A87979" w:rsidRDefault="0082498B" w:rsidP="00A87979">
            <w:pPr>
              <w:pStyle w:val="TableParagraph"/>
              <w:rPr>
                <w:rFonts w:ascii="Times New Roman"/>
                <w:sz w:val="18"/>
                <w:szCs w:val="18"/>
              </w:rPr>
            </w:pPr>
          </w:p>
        </w:tc>
      </w:tr>
      <w:tr w:rsidR="0082498B" w:rsidRPr="00A87979" w14:paraId="61B7899E" w14:textId="77777777" w:rsidTr="00BB7A6F">
        <w:tc>
          <w:tcPr>
            <w:tcW w:w="953" w:type="dxa"/>
          </w:tcPr>
          <w:p w14:paraId="2B826567" w14:textId="77777777" w:rsidR="0082498B" w:rsidRPr="00A87979" w:rsidRDefault="00053B29" w:rsidP="00A87979">
            <w:pPr>
              <w:pStyle w:val="TableParagraph"/>
              <w:ind w:right="94"/>
              <w:jc w:val="right"/>
              <w:rPr>
                <w:sz w:val="18"/>
                <w:szCs w:val="18"/>
              </w:rPr>
            </w:pPr>
            <w:r w:rsidRPr="00A87979">
              <w:rPr>
                <w:sz w:val="18"/>
                <w:szCs w:val="18"/>
              </w:rPr>
              <w:t>4</w:t>
            </w:r>
          </w:p>
        </w:tc>
        <w:tc>
          <w:tcPr>
            <w:tcW w:w="4039" w:type="dxa"/>
          </w:tcPr>
          <w:p w14:paraId="4478D9D0" w14:textId="77777777" w:rsidR="0082498B" w:rsidRPr="00A87979" w:rsidRDefault="00053B29" w:rsidP="00A87979">
            <w:pPr>
              <w:pStyle w:val="TableParagraph"/>
              <w:ind w:left="107"/>
              <w:rPr>
                <w:sz w:val="18"/>
                <w:szCs w:val="18"/>
              </w:rPr>
            </w:pPr>
            <w:r w:rsidRPr="00A87979">
              <w:rPr>
                <w:sz w:val="18"/>
                <w:szCs w:val="18"/>
              </w:rPr>
              <w:t>Hillingdon</w:t>
            </w:r>
            <w:r w:rsidRPr="00A87979">
              <w:rPr>
                <w:spacing w:val="-1"/>
                <w:sz w:val="18"/>
                <w:szCs w:val="18"/>
              </w:rPr>
              <w:t xml:space="preserve"> </w:t>
            </w:r>
            <w:r w:rsidRPr="00A87979">
              <w:rPr>
                <w:sz w:val="18"/>
                <w:szCs w:val="18"/>
              </w:rPr>
              <w:t>Food</w:t>
            </w:r>
            <w:r w:rsidRPr="00A87979">
              <w:rPr>
                <w:spacing w:val="-3"/>
                <w:sz w:val="18"/>
                <w:szCs w:val="18"/>
              </w:rPr>
              <w:t xml:space="preserve"> </w:t>
            </w:r>
            <w:r w:rsidRPr="00A87979">
              <w:rPr>
                <w:sz w:val="18"/>
                <w:szCs w:val="18"/>
              </w:rPr>
              <w:t>Waste</w:t>
            </w:r>
          </w:p>
        </w:tc>
        <w:tc>
          <w:tcPr>
            <w:tcW w:w="1525" w:type="dxa"/>
            <w:shd w:val="clear" w:color="auto" w:fill="B1F513"/>
          </w:tcPr>
          <w:p w14:paraId="6B48DFA5" w14:textId="77777777" w:rsidR="0082498B" w:rsidRPr="00A87979" w:rsidRDefault="0082498B" w:rsidP="00A87979">
            <w:pPr>
              <w:pStyle w:val="TableParagraph"/>
              <w:rPr>
                <w:rFonts w:ascii="Times New Roman"/>
                <w:sz w:val="18"/>
                <w:szCs w:val="18"/>
              </w:rPr>
            </w:pPr>
          </w:p>
        </w:tc>
        <w:tc>
          <w:tcPr>
            <w:tcW w:w="1526" w:type="dxa"/>
          </w:tcPr>
          <w:p w14:paraId="65B8AA09" w14:textId="77777777" w:rsidR="0082498B" w:rsidRPr="00A87979" w:rsidRDefault="0082498B" w:rsidP="00A87979">
            <w:pPr>
              <w:pStyle w:val="TableParagraph"/>
              <w:rPr>
                <w:rFonts w:ascii="Times New Roman"/>
                <w:sz w:val="18"/>
                <w:szCs w:val="18"/>
              </w:rPr>
            </w:pPr>
          </w:p>
        </w:tc>
        <w:tc>
          <w:tcPr>
            <w:tcW w:w="1526" w:type="dxa"/>
          </w:tcPr>
          <w:p w14:paraId="78600717"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16FCE5CF" w14:textId="77777777" w:rsidR="0082498B" w:rsidRPr="00A87979" w:rsidRDefault="0082498B" w:rsidP="00A87979">
            <w:pPr>
              <w:pStyle w:val="TableParagraph"/>
              <w:rPr>
                <w:rFonts w:ascii="Times New Roman"/>
                <w:sz w:val="18"/>
                <w:szCs w:val="18"/>
              </w:rPr>
            </w:pPr>
          </w:p>
        </w:tc>
        <w:tc>
          <w:tcPr>
            <w:tcW w:w="1526" w:type="dxa"/>
          </w:tcPr>
          <w:p w14:paraId="7F08F1C4"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152FD58E"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7206B0C" w14:textId="77777777" w:rsidR="0082498B" w:rsidRPr="00A87979" w:rsidRDefault="0082498B" w:rsidP="00A87979">
            <w:pPr>
              <w:pStyle w:val="TableParagraph"/>
              <w:rPr>
                <w:rFonts w:ascii="Times New Roman"/>
                <w:sz w:val="18"/>
                <w:szCs w:val="18"/>
              </w:rPr>
            </w:pPr>
          </w:p>
        </w:tc>
      </w:tr>
      <w:tr w:rsidR="0082498B" w:rsidRPr="00A87979" w14:paraId="3875D91E" w14:textId="77777777" w:rsidTr="00BB7A6F">
        <w:tc>
          <w:tcPr>
            <w:tcW w:w="953" w:type="dxa"/>
          </w:tcPr>
          <w:p w14:paraId="59275F91" w14:textId="77777777" w:rsidR="0082498B" w:rsidRPr="00A87979" w:rsidRDefault="00053B29" w:rsidP="00A87979">
            <w:pPr>
              <w:pStyle w:val="TableParagraph"/>
              <w:ind w:right="94"/>
              <w:jc w:val="right"/>
              <w:rPr>
                <w:sz w:val="18"/>
                <w:szCs w:val="18"/>
              </w:rPr>
            </w:pPr>
            <w:r w:rsidRPr="00A87979">
              <w:rPr>
                <w:sz w:val="18"/>
                <w:szCs w:val="18"/>
              </w:rPr>
              <w:t>5</w:t>
            </w:r>
          </w:p>
        </w:tc>
        <w:tc>
          <w:tcPr>
            <w:tcW w:w="4039" w:type="dxa"/>
          </w:tcPr>
          <w:p w14:paraId="568A3077" w14:textId="77777777" w:rsidR="0082498B" w:rsidRPr="00A87979" w:rsidRDefault="00053B29" w:rsidP="00A87979">
            <w:pPr>
              <w:pStyle w:val="TableParagraph"/>
              <w:ind w:left="107"/>
              <w:rPr>
                <w:sz w:val="18"/>
                <w:szCs w:val="18"/>
              </w:rPr>
            </w:pPr>
            <w:r w:rsidRPr="00A87979">
              <w:rPr>
                <w:sz w:val="18"/>
                <w:szCs w:val="18"/>
              </w:rPr>
              <w:t>Hounslow</w:t>
            </w:r>
            <w:r w:rsidRPr="00A87979">
              <w:rPr>
                <w:spacing w:val="-3"/>
                <w:sz w:val="18"/>
                <w:szCs w:val="18"/>
              </w:rPr>
              <w:t xml:space="preserve"> </w:t>
            </w:r>
            <w:r w:rsidRPr="00A87979">
              <w:rPr>
                <w:sz w:val="18"/>
                <w:szCs w:val="18"/>
              </w:rPr>
              <w:t>Food</w:t>
            </w:r>
            <w:r w:rsidRPr="00A87979">
              <w:rPr>
                <w:spacing w:val="-1"/>
                <w:sz w:val="18"/>
                <w:szCs w:val="18"/>
              </w:rPr>
              <w:t xml:space="preserve"> </w:t>
            </w:r>
            <w:r w:rsidRPr="00A87979">
              <w:rPr>
                <w:sz w:val="18"/>
                <w:szCs w:val="18"/>
              </w:rPr>
              <w:t>Waste</w:t>
            </w:r>
          </w:p>
        </w:tc>
        <w:tc>
          <w:tcPr>
            <w:tcW w:w="1525" w:type="dxa"/>
            <w:shd w:val="clear" w:color="auto" w:fill="B1F513"/>
          </w:tcPr>
          <w:p w14:paraId="0E722990" w14:textId="77777777" w:rsidR="0082498B" w:rsidRPr="00A87979" w:rsidRDefault="0082498B" w:rsidP="00A87979">
            <w:pPr>
              <w:pStyle w:val="TableParagraph"/>
              <w:rPr>
                <w:rFonts w:ascii="Times New Roman"/>
                <w:sz w:val="18"/>
                <w:szCs w:val="18"/>
              </w:rPr>
            </w:pPr>
          </w:p>
        </w:tc>
        <w:tc>
          <w:tcPr>
            <w:tcW w:w="1526" w:type="dxa"/>
          </w:tcPr>
          <w:p w14:paraId="4CB1351B" w14:textId="77777777" w:rsidR="0082498B" w:rsidRPr="00A87979" w:rsidRDefault="0082498B" w:rsidP="00A87979">
            <w:pPr>
              <w:pStyle w:val="TableParagraph"/>
              <w:rPr>
                <w:rFonts w:ascii="Times New Roman"/>
                <w:sz w:val="18"/>
                <w:szCs w:val="18"/>
              </w:rPr>
            </w:pPr>
          </w:p>
        </w:tc>
        <w:tc>
          <w:tcPr>
            <w:tcW w:w="1526" w:type="dxa"/>
          </w:tcPr>
          <w:p w14:paraId="454F24B3"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83FC358" w14:textId="77777777" w:rsidR="0082498B" w:rsidRPr="00A87979" w:rsidRDefault="0082498B" w:rsidP="00A87979">
            <w:pPr>
              <w:pStyle w:val="TableParagraph"/>
              <w:rPr>
                <w:rFonts w:ascii="Times New Roman"/>
                <w:sz w:val="18"/>
                <w:szCs w:val="18"/>
              </w:rPr>
            </w:pPr>
          </w:p>
        </w:tc>
        <w:tc>
          <w:tcPr>
            <w:tcW w:w="1526" w:type="dxa"/>
          </w:tcPr>
          <w:p w14:paraId="1135B20E"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3FC879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19E9C6A1" w14:textId="77777777" w:rsidR="0082498B" w:rsidRPr="00A87979" w:rsidRDefault="0082498B" w:rsidP="00A87979">
            <w:pPr>
              <w:pStyle w:val="TableParagraph"/>
              <w:rPr>
                <w:rFonts w:ascii="Times New Roman"/>
                <w:sz w:val="18"/>
                <w:szCs w:val="18"/>
              </w:rPr>
            </w:pPr>
          </w:p>
        </w:tc>
      </w:tr>
      <w:tr w:rsidR="0082498B" w:rsidRPr="00A87979" w14:paraId="5F53745B" w14:textId="77777777" w:rsidTr="00BB7A6F">
        <w:tc>
          <w:tcPr>
            <w:tcW w:w="953" w:type="dxa"/>
          </w:tcPr>
          <w:p w14:paraId="1C172A71" w14:textId="77777777" w:rsidR="0082498B" w:rsidRPr="00A87979" w:rsidRDefault="00053B29" w:rsidP="00A87979">
            <w:pPr>
              <w:pStyle w:val="TableParagraph"/>
              <w:ind w:right="94"/>
              <w:jc w:val="right"/>
              <w:rPr>
                <w:sz w:val="18"/>
                <w:szCs w:val="18"/>
              </w:rPr>
            </w:pPr>
            <w:r w:rsidRPr="00A87979">
              <w:rPr>
                <w:sz w:val="18"/>
                <w:szCs w:val="18"/>
              </w:rPr>
              <w:t>6</w:t>
            </w:r>
          </w:p>
        </w:tc>
        <w:tc>
          <w:tcPr>
            <w:tcW w:w="4039" w:type="dxa"/>
          </w:tcPr>
          <w:p w14:paraId="3FC40306" w14:textId="77777777" w:rsidR="0082498B" w:rsidRPr="00A87979" w:rsidRDefault="00053B29" w:rsidP="00A87979">
            <w:pPr>
              <w:pStyle w:val="TableParagraph"/>
              <w:ind w:left="107"/>
              <w:rPr>
                <w:sz w:val="18"/>
                <w:szCs w:val="18"/>
              </w:rPr>
            </w:pPr>
            <w:r w:rsidRPr="00A87979">
              <w:rPr>
                <w:sz w:val="18"/>
                <w:szCs w:val="18"/>
              </w:rPr>
              <w:t>Richmond</w:t>
            </w:r>
            <w:r w:rsidRPr="00A87979">
              <w:rPr>
                <w:spacing w:val="-3"/>
                <w:sz w:val="18"/>
                <w:szCs w:val="18"/>
              </w:rPr>
              <w:t xml:space="preserve"> </w:t>
            </w:r>
            <w:r w:rsidRPr="00A87979">
              <w:rPr>
                <w:sz w:val="18"/>
                <w:szCs w:val="18"/>
              </w:rPr>
              <w:t>Food</w:t>
            </w:r>
            <w:r w:rsidRPr="00A87979">
              <w:rPr>
                <w:spacing w:val="-2"/>
                <w:sz w:val="18"/>
                <w:szCs w:val="18"/>
              </w:rPr>
              <w:t xml:space="preserve"> </w:t>
            </w:r>
            <w:r w:rsidRPr="00A87979">
              <w:rPr>
                <w:sz w:val="18"/>
                <w:szCs w:val="18"/>
              </w:rPr>
              <w:t>Waste</w:t>
            </w:r>
          </w:p>
        </w:tc>
        <w:tc>
          <w:tcPr>
            <w:tcW w:w="1525" w:type="dxa"/>
            <w:shd w:val="clear" w:color="auto" w:fill="B1F513"/>
          </w:tcPr>
          <w:p w14:paraId="5DB4CC14" w14:textId="77777777" w:rsidR="0082498B" w:rsidRPr="00A87979" w:rsidRDefault="0082498B" w:rsidP="00A87979">
            <w:pPr>
              <w:pStyle w:val="TableParagraph"/>
              <w:rPr>
                <w:rFonts w:ascii="Times New Roman"/>
                <w:sz w:val="18"/>
                <w:szCs w:val="18"/>
              </w:rPr>
            </w:pPr>
          </w:p>
        </w:tc>
        <w:tc>
          <w:tcPr>
            <w:tcW w:w="1526" w:type="dxa"/>
          </w:tcPr>
          <w:p w14:paraId="7C05FF5E" w14:textId="77777777" w:rsidR="0082498B" w:rsidRPr="00A87979" w:rsidRDefault="0082498B" w:rsidP="00A87979">
            <w:pPr>
              <w:pStyle w:val="TableParagraph"/>
              <w:rPr>
                <w:rFonts w:ascii="Times New Roman"/>
                <w:sz w:val="18"/>
                <w:szCs w:val="18"/>
              </w:rPr>
            </w:pPr>
          </w:p>
        </w:tc>
        <w:tc>
          <w:tcPr>
            <w:tcW w:w="1526" w:type="dxa"/>
          </w:tcPr>
          <w:p w14:paraId="0D22ACC4"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64A992C" w14:textId="77777777" w:rsidR="0082498B" w:rsidRPr="00A87979" w:rsidRDefault="0082498B" w:rsidP="00A87979">
            <w:pPr>
              <w:pStyle w:val="TableParagraph"/>
              <w:rPr>
                <w:rFonts w:ascii="Times New Roman"/>
                <w:sz w:val="18"/>
                <w:szCs w:val="18"/>
              </w:rPr>
            </w:pPr>
          </w:p>
        </w:tc>
        <w:tc>
          <w:tcPr>
            <w:tcW w:w="1526" w:type="dxa"/>
          </w:tcPr>
          <w:p w14:paraId="76E2E8C6"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7A08F22E"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443FD176" w14:textId="77777777" w:rsidR="0082498B" w:rsidRPr="00A87979" w:rsidRDefault="0082498B" w:rsidP="00A87979">
            <w:pPr>
              <w:pStyle w:val="TableParagraph"/>
              <w:rPr>
                <w:rFonts w:ascii="Times New Roman"/>
                <w:sz w:val="18"/>
                <w:szCs w:val="18"/>
              </w:rPr>
            </w:pPr>
          </w:p>
        </w:tc>
      </w:tr>
      <w:tr w:rsidR="0082498B" w:rsidRPr="00A87979" w14:paraId="3377FEE9" w14:textId="77777777" w:rsidTr="00BB7A6F">
        <w:tc>
          <w:tcPr>
            <w:tcW w:w="953" w:type="dxa"/>
          </w:tcPr>
          <w:p w14:paraId="1FA3B4C2" w14:textId="77777777" w:rsidR="0082498B" w:rsidRPr="00A87979" w:rsidRDefault="00053B29" w:rsidP="00A87979">
            <w:pPr>
              <w:pStyle w:val="TableParagraph"/>
              <w:ind w:right="94"/>
              <w:jc w:val="right"/>
              <w:rPr>
                <w:sz w:val="18"/>
                <w:szCs w:val="18"/>
              </w:rPr>
            </w:pPr>
            <w:r w:rsidRPr="00A87979">
              <w:rPr>
                <w:sz w:val="18"/>
                <w:szCs w:val="18"/>
              </w:rPr>
              <w:t>7</w:t>
            </w:r>
          </w:p>
        </w:tc>
        <w:tc>
          <w:tcPr>
            <w:tcW w:w="4039" w:type="dxa"/>
          </w:tcPr>
          <w:p w14:paraId="665A26F4" w14:textId="77777777" w:rsidR="0082498B" w:rsidRPr="00A87979" w:rsidRDefault="00053B29" w:rsidP="00A87979">
            <w:pPr>
              <w:pStyle w:val="TableParagraph"/>
              <w:ind w:left="107"/>
              <w:rPr>
                <w:sz w:val="18"/>
                <w:szCs w:val="18"/>
              </w:rPr>
            </w:pPr>
            <w:r w:rsidRPr="00A87979">
              <w:rPr>
                <w:sz w:val="18"/>
                <w:szCs w:val="18"/>
              </w:rPr>
              <w:t>School</w:t>
            </w:r>
            <w:r w:rsidRPr="00A87979">
              <w:rPr>
                <w:spacing w:val="-1"/>
                <w:sz w:val="18"/>
                <w:szCs w:val="18"/>
              </w:rPr>
              <w:t xml:space="preserve"> </w:t>
            </w:r>
            <w:r w:rsidRPr="00A87979">
              <w:rPr>
                <w:sz w:val="18"/>
                <w:szCs w:val="18"/>
              </w:rPr>
              <w:t>Food</w:t>
            </w:r>
            <w:r w:rsidRPr="00A87979">
              <w:rPr>
                <w:spacing w:val="-2"/>
                <w:sz w:val="18"/>
                <w:szCs w:val="18"/>
              </w:rPr>
              <w:t xml:space="preserve"> </w:t>
            </w:r>
            <w:r w:rsidRPr="00A87979">
              <w:rPr>
                <w:sz w:val="18"/>
                <w:szCs w:val="18"/>
              </w:rPr>
              <w:t>Waste</w:t>
            </w:r>
          </w:p>
        </w:tc>
        <w:tc>
          <w:tcPr>
            <w:tcW w:w="1525" w:type="dxa"/>
          </w:tcPr>
          <w:p w14:paraId="2B954C7D" w14:textId="77777777" w:rsidR="0082498B" w:rsidRPr="00A87979" w:rsidRDefault="0082498B" w:rsidP="00A87979">
            <w:pPr>
              <w:pStyle w:val="TableParagraph"/>
              <w:rPr>
                <w:rFonts w:ascii="Times New Roman"/>
                <w:sz w:val="18"/>
                <w:szCs w:val="18"/>
              </w:rPr>
            </w:pPr>
          </w:p>
        </w:tc>
        <w:tc>
          <w:tcPr>
            <w:tcW w:w="1526" w:type="dxa"/>
          </w:tcPr>
          <w:p w14:paraId="19A415D4" w14:textId="77777777" w:rsidR="0082498B" w:rsidRPr="00A87979" w:rsidRDefault="0082498B" w:rsidP="00A87979">
            <w:pPr>
              <w:pStyle w:val="TableParagraph"/>
              <w:rPr>
                <w:rFonts w:ascii="Times New Roman"/>
                <w:sz w:val="18"/>
                <w:szCs w:val="18"/>
              </w:rPr>
            </w:pPr>
          </w:p>
        </w:tc>
        <w:tc>
          <w:tcPr>
            <w:tcW w:w="1526" w:type="dxa"/>
          </w:tcPr>
          <w:p w14:paraId="46E62541"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06301425" w14:textId="77777777" w:rsidR="0082498B" w:rsidRPr="00A87979" w:rsidRDefault="0082498B" w:rsidP="00A87979">
            <w:pPr>
              <w:pStyle w:val="TableParagraph"/>
              <w:rPr>
                <w:rFonts w:ascii="Times New Roman"/>
                <w:sz w:val="18"/>
                <w:szCs w:val="18"/>
              </w:rPr>
            </w:pPr>
          </w:p>
        </w:tc>
        <w:tc>
          <w:tcPr>
            <w:tcW w:w="1526" w:type="dxa"/>
          </w:tcPr>
          <w:p w14:paraId="7D8187A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D3D5AE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5D4E592" w14:textId="77777777" w:rsidR="0082498B" w:rsidRPr="00A87979" w:rsidRDefault="0082498B" w:rsidP="00A87979">
            <w:pPr>
              <w:pStyle w:val="TableParagraph"/>
              <w:rPr>
                <w:rFonts w:ascii="Times New Roman"/>
                <w:sz w:val="18"/>
                <w:szCs w:val="18"/>
              </w:rPr>
            </w:pPr>
          </w:p>
        </w:tc>
      </w:tr>
      <w:tr w:rsidR="0082498B" w:rsidRPr="00A87979" w14:paraId="1743ECAF" w14:textId="77777777" w:rsidTr="00BB7A6F">
        <w:tc>
          <w:tcPr>
            <w:tcW w:w="953" w:type="dxa"/>
          </w:tcPr>
          <w:p w14:paraId="1D7B0790" w14:textId="77777777" w:rsidR="0082498B" w:rsidRPr="00A87979" w:rsidRDefault="00053B29" w:rsidP="00A87979">
            <w:pPr>
              <w:pStyle w:val="TableParagraph"/>
              <w:ind w:right="94"/>
              <w:jc w:val="right"/>
              <w:rPr>
                <w:sz w:val="18"/>
                <w:szCs w:val="18"/>
              </w:rPr>
            </w:pPr>
            <w:r w:rsidRPr="00A87979">
              <w:rPr>
                <w:sz w:val="18"/>
                <w:szCs w:val="18"/>
              </w:rPr>
              <w:t>8</w:t>
            </w:r>
          </w:p>
        </w:tc>
        <w:tc>
          <w:tcPr>
            <w:tcW w:w="4039" w:type="dxa"/>
          </w:tcPr>
          <w:p w14:paraId="13DDEDC4" w14:textId="3418509C" w:rsidR="0082498B" w:rsidRPr="00A87979" w:rsidRDefault="00847B0C" w:rsidP="00A87979">
            <w:pPr>
              <w:pStyle w:val="TableParagraph"/>
              <w:ind w:left="107"/>
              <w:rPr>
                <w:sz w:val="18"/>
                <w:szCs w:val="18"/>
              </w:rPr>
            </w:pPr>
            <w:r w:rsidRPr="00A87979">
              <w:rPr>
                <w:sz w:val="18"/>
                <w:szCs w:val="18"/>
              </w:rPr>
              <w:t>Absorbent</w:t>
            </w:r>
            <w:r w:rsidR="00053B29" w:rsidRPr="00A87979">
              <w:rPr>
                <w:spacing w:val="-2"/>
                <w:sz w:val="18"/>
                <w:szCs w:val="18"/>
              </w:rPr>
              <w:t xml:space="preserve"> </w:t>
            </w:r>
            <w:r w:rsidRPr="00A87979">
              <w:rPr>
                <w:sz w:val="18"/>
                <w:szCs w:val="18"/>
              </w:rPr>
              <w:t>hygiene</w:t>
            </w:r>
            <w:r w:rsidR="00053B29" w:rsidRPr="00A87979">
              <w:rPr>
                <w:spacing w:val="-2"/>
                <w:sz w:val="18"/>
                <w:szCs w:val="18"/>
              </w:rPr>
              <w:t xml:space="preserve"> </w:t>
            </w:r>
            <w:r w:rsidR="00053B29" w:rsidRPr="00A87979">
              <w:rPr>
                <w:sz w:val="18"/>
                <w:szCs w:val="18"/>
              </w:rPr>
              <w:t>products</w:t>
            </w:r>
          </w:p>
        </w:tc>
        <w:tc>
          <w:tcPr>
            <w:tcW w:w="1525" w:type="dxa"/>
            <w:shd w:val="clear" w:color="auto" w:fill="B1F513"/>
          </w:tcPr>
          <w:p w14:paraId="43F7327F" w14:textId="77777777" w:rsidR="0082498B" w:rsidRPr="00A87979" w:rsidRDefault="0082498B" w:rsidP="00A87979">
            <w:pPr>
              <w:pStyle w:val="TableParagraph"/>
              <w:rPr>
                <w:rFonts w:ascii="Times New Roman"/>
                <w:sz w:val="18"/>
                <w:szCs w:val="18"/>
              </w:rPr>
            </w:pPr>
          </w:p>
        </w:tc>
        <w:tc>
          <w:tcPr>
            <w:tcW w:w="1526" w:type="dxa"/>
          </w:tcPr>
          <w:p w14:paraId="7D59181C" w14:textId="77777777" w:rsidR="0082498B" w:rsidRPr="00A87979" w:rsidRDefault="0082498B" w:rsidP="00A87979">
            <w:pPr>
              <w:pStyle w:val="TableParagraph"/>
              <w:rPr>
                <w:rFonts w:ascii="Times New Roman"/>
                <w:sz w:val="18"/>
                <w:szCs w:val="18"/>
              </w:rPr>
            </w:pPr>
          </w:p>
        </w:tc>
        <w:tc>
          <w:tcPr>
            <w:tcW w:w="1526" w:type="dxa"/>
          </w:tcPr>
          <w:p w14:paraId="5DFEF28A" w14:textId="77777777" w:rsidR="0082498B" w:rsidRPr="00A87979" w:rsidRDefault="0082498B" w:rsidP="00A87979">
            <w:pPr>
              <w:pStyle w:val="TableParagraph"/>
              <w:rPr>
                <w:rFonts w:ascii="Times New Roman"/>
                <w:sz w:val="18"/>
                <w:szCs w:val="18"/>
              </w:rPr>
            </w:pPr>
          </w:p>
        </w:tc>
        <w:tc>
          <w:tcPr>
            <w:tcW w:w="1525" w:type="dxa"/>
          </w:tcPr>
          <w:p w14:paraId="18AB8874"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079E8856"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7E0F593"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C39FA4B" w14:textId="77777777" w:rsidR="0082498B" w:rsidRPr="00A87979" w:rsidRDefault="0082498B" w:rsidP="00A87979">
            <w:pPr>
              <w:pStyle w:val="TableParagraph"/>
              <w:rPr>
                <w:rFonts w:ascii="Times New Roman"/>
                <w:sz w:val="18"/>
                <w:szCs w:val="18"/>
              </w:rPr>
            </w:pPr>
          </w:p>
        </w:tc>
      </w:tr>
      <w:tr w:rsidR="0082498B" w:rsidRPr="00A87979" w14:paraId="63B025E4" w14:textId="77777777" w:rsidTr="00BB7A6F">
        <w:tc>
          <w:tcPr>
            <w:tcW w:w="953" w:type="dxa"/>
          </w:tcPr>
          <w:p w14:paraId="23DBBC75" w14:textId="77777777" w:rsidR="0082498B" w:rsidRPr="00A87979" w:rsidRDefault="00053B29" w:rsidP="00A87979">
            <w:pPr>
              <w:pStyle w:val="TableParagraph"/>
              <w:ind w:right="94"/>
              <w:jc w:val="right"/>
              <w:rPr>
                <w:sz w:val="18"/>
                <w:szCs w:val="18"/>
              </w:rPr>
            </w:pPr>
            <w:r w:rsidRPr="00A87979">
              <w:rPr>
                <w:sz w:val="18"/>
                <w:szCs w:val="18"/>
              </w:rPr>
              <w:t>9</w:t>
            </w:r>
          </w:p>
        </w:tc>
        <w:tc>
          <w:tcPr>
            <w:tcW w:w="4039" w:type="dxa"/>
          </w:tcPr>
          <w:p w14:paraId="3FD9A7E6" w14:textId="77777777" w:rsidR="0082498B" w:rsidRPr="00A87979" w:rsidRDefault="00053B29" w:rsidP="00A87979">
            <w:pPr>
              <w:pStyle w:val="TableParagraph"/>
              <w:ind w:left="107"/>
              <w:rPr>
                <w:sz w:val="18"/>
                <w:szCs w:val="18"/>
              </w:rPr>
            </w:pPr>
            <w:r w:rsidRPr="00A87979">
              <w:rPr>
                <w:sz w:val="18"/>
                <w:szCs w:val="18"/>
              </w:rPr>
              <w:t>Solar</w:t>
            </w:r>
            <w:r w:rsidRPr="00A87979">
              <w:rPr>
                <w:spacing w:val="-4"/>
                <w:sz w:val="18"/>
                <w:szCs w:val="18"/>
              </w:rPr>
              <w:t xml:space="preserve"> </w:t>
            </w:r>
            <w:r w:rsidRPr="00A87979">
              <w:rPr>
                <w:sz w:val="18"/>
                <w:szCs w:val="18"/>
              </w:rPr>
              <w:t>PV at</w:t>
            </w:r>
            <w:r w:rsidRPr="00A87979">
              <w:rPr>
                <w:spacing w:val="-2"/>
                <w:sz w:val="18"/>
                <w:szCs w:val="18"/>
              </w:rPr>
              <w:t xml:space="preserve"> </w:t>
            </w:r>
            <w:r w:rsidRPr="00A87979">
              <w:rPr>
                <w:sz w:val="18"/>
                <w:szCs w:val="18"/>
              </w:rPr>
              <w:t>sites</w:t>
            </w:r>
          </w:p>
        </w:tc>
        <w:tc>
          <w:tcPr>
            <w:tcW w:w="1525" w:type="dxa"/>
          </w:tcPr>
          <w:p w14:paraId="1C0B02C4"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6D75D55E"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5C8771E1" w14:textId="77777777" w:rsidR="0082498B" w:rsidRPr="00A87979" w:rsidRDefault="0082498B" w:rsidP="00A87979">
            <w:pPr>
              <w:pStyle w:val="TableParagraph"/>
              <w:rPr>
                <w:rFonts w:ascii="Times New Roman"/>
                <w:sz w:val="18"/>
                <w:szCs w:val="18"/>
              </w:rPr>
            </w:pPr>
          </w:p>
        </w:tc>
        <w:tc>
          <w:tcPr>
            <w:tcW w:w="1525" w:type="dxa"/>
          </w:tcPr>
          <w:p w14:paraId="5328B2F5" w14:textId="77777777" w:rsidR="0082498B" w:rsidRPr="00A87979" w:rsidRDefault="0082498B" w:rsidP="00A87979">
            <w:pPr>
              <w:pStyle w:val="TableParagraph"/>
              <w:rPr>
                <w:rFonts w:ascii="Times New Roman"/>
                <w:sz w:val="18"/>
                <w:szCs w:val="18"/>
              </w:rPr>
            </w:pPr>
          </w:p>
        </w:tc>
        <w:tc>
          <w:tcPr>
            <w:tcW w:w="1526" w:type="dxa"/>
          </w:tcPr>
          <w:p w14:paraId="5B664242" w14:textId="77777777" w:rsidR="0082498B" w:rsidRPr="00A87979" w:rsidRDefault="0082498B" w:rsidP="00A87979">
            <w:pPr>
              <w:pStyle w:val="TableParagraph"/>
              <w:rPr>
                <w:rFonts w:ascii="Times New Roman"/>
                <w:sz w:val="18"/>
                <w:szCs w:val="18"/>
              </w:rPr>
            </w:pPr>
          </w:p>
        </w:tc>
        <w:tc>
          <w:tcPr>
            <w:tcW w:w="1526" w:type="dxa"/>
          </w:tcPr>
          <w:p w14:paraId="7D08D555"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56ED2BA4" w14:textId="77777777" w:rsidR="0082498B" w:rsidRPr="00A87979" w:rsidRDefault="0082498B" w:rsidP="00A87979">
            <w:pPr>
              <w:pStyle w:val="TableParagraph"/>
              <w:rPr>
                <w:rFonts w:ascii="Times New Roman"/>
                <w:sz w:val="18"/>
                <w:szCs w:val="18"/>
              </w:rPr>
            </w:pPr>
          </w:p>
        </w:tc>
      </w:tr>
      <w:tr w:rsidR="0082498B" w:rsidRPr="00A87979" w14:paraId="1A0F8DFB" w14:textId="77777777" w:rsidTr="00BB7A6F">
        <w:tc>
          <w:tcPr>
            <w:tcW w:w="953" w:type="dxa"/>
          </w:tcPr>
          <w:p w14:paraId="77AA8A92" w14:textId="77777777" w:rsidR="0082498B" w:rsidRPr="00A87979" w:rsidRDefault="00053B29" w:rsidP="00A87979">
            <w:pPr>
              <w:pStyle w:val="TableParagraph"/>
              <w:ind w:right="94"/>
              <w:jc w:val="right"/>
              <w:rPr>
                <w:sz w:val="18"/>
                <w:szCs w:val="18"/>
              </w:rPr>
            </w:pPr>
            <w:r w:rsidRPr="00A87979">
              <w:rPr>
                <w:sz w:val="18"/>
                <w:szCs w:val="18"/>
              </w:rPr>
              <w:t>10</w:t>
            </w:r>
          </w:p>
        </w:tc>
        <w:tc>
          <w:tcPr>
            <w:tcW w:w="4039" w:type="dxa"/>
          </w:tcPr>
          <w:p w14:paraId="6492EEB6" w14:textId="77777777" w:rsidR="0082498B" w:rsidRPr="00A87979" w:rsidRDefault="00053B29" w:rsidP="00A87979">
            <w:pPr>
              <w:pStyle w:val="TableParagraph"/>
              <w:ind w:left="107"/>
              <w:rPr>
                <w:sz w:val="18"/>
                <w:szCs w:val="18"/>
              </w:rPr>
            </w:pPr>
            <w:r w:rsidRPr="00A87979">
              <w:rPr>
                <w:sz w:val="18"/>
                <w:szCs w:val="18"/>
              </w:rPr>
              <w:t>Smart</w:t>
            </w:r>
            <w:r w:rsidRPr="00A87979">
              <w:rPr>
                <w:spacing w:val="-2"/>
                <w:sz w:val="18"/>
                <w:szCs w:val="18"/>
              </w:rPr>
              <w:t xml:space="preserve"> </w:t>
            </w:r>
            <w:r w:rsidRPr="00A87979">
              <w:rPr>
                <w:sz w:val="18"/>
                <w:szCs w:val="18"/>
              </w:rPr>
              <w:t>bin</w:t>
            </w:r>
            <w:r w:rsidRPr="00A87979">
              <w:rPr>
                <w:spacing w:val="-3"/>
                <w:sz w:val="18"/>
                <w:szCs w:val="18"/>
              </w:rPr>
              <w:t xml:space="preserve"> </w:t>
            </w:r>
            <w:r w:rsidRPr="00A87979">
              <w:rPr>
                <w:sz w:val="18"/>
                <w:szCs w:val="18"/>
              </w:rPr>
              <w:t>housing</w:t>
            </w:r>
          </w:p>
        </w:tc>
        <w:tc>
          <w:tcPr>
            <w:tcW w:w="1525" w:type="dxa"/>
            <w:shd w:val="clear" w:color="auto" w:fill="99FF33"/>
          </w:tcPr>
          <w:p w14:paraId="73DC96B4"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708E6861" w14:textId="77777777" w:rsidR="0082498B" w:rsidRPr="00A87979" w:rsidRDefault="0082498B" w:rsidP="00A87979">
            <w:pPr>
              <w:pStyle w:val="TableParagraph"/>
              <w:rPr>
                <w:rFonts w:ascii="Times New Roman"/>
                <w:sz w:val="18"/>
                <w:szCs w:val="18"/>
              </w:rPr>
            </w:pPr>
          </w:p>
        </w:tc>
        <w:tc>
          <w:tcPr>
            <w:tcW w:w="1526" w:type="dxa"/>
          </w:tcPr>
          <w:p w14:paraId="22474E25" w14:textId="77777777" w:rsidR="0082498B" w:rsidRPr="00A87979" w:rsidRDefault="0082498B" w:rsidP="00A87979">
            <w:pPr>
              <w:pStyle w:val="TableParagraph"/>
              <w:rPr>
                <w:rFonts w:ascii="Times New Roman"/>
                <w:sz w:val="18"/>
                <w:szCs w:val="18"/>
              </w:rPr>
            </w:pPr>
          </w:p>
        </w:tc>
        <w:tc>
          <w:tcPr>
            <w:tcW w:w="1525" w:type="dxa"/>
          </w:tcPr>
          <w:p w14:paraId="248DB37D" w14:textId="77777777" w:rsidR="0082498B" w:rsidRPr="00A87979" w:rsidRDefault="0082498B" w:rsidP="00A87979">
            <w:pPr>
              <w:pStyle w:val="TableParagraph"/>
              <w:rPr>
                <w:rFonts w:ascii="Times New Roman"/>
                <w:sz w:val="18"/>
                <w:szCs w:val="18"/>
              </w:rPr>
            </w:pPr>
          </w:p>
        </w:tc>
        <w:tc>
          <w:tcPr>
            <w:tcW w:w="1526" w:type="dxa"/>
          </w:tcPr>
          <w:p w14:paraId="6B2B9847"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027DBBC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C998EFF" w14:textId="77777777" w:rsidR="0082498B" w:rsidRPr="00A87979" w:rsidRDefault="0082498B" w:rsidP="00A87979">
            <w:pPr>
              <w:pStyle w:val="TableParagraph"/>
              <w:rPr>
                <w:rFonts w:ascii="Times New Roman"/>
                <w:sz w:val="18"/>
                <w:szCs w:val="18"/>
              </w:rPr>
            </w:pPr>
          </w:p>
        </w:tc>
      </w:tr>
      <w:tr w:rsidR="0082498B" w:rsidRPr="00A87979" w14:paraId="6483E5D1" w14:textId="77777777" w:rsidTr="00BB7A6F">
        <w:tc>
          <w:tcPr>
            <w:tcW w:w="953" w:type="dxa"/>
          </w:tcPr>
          <w:p w14:paraId="61C68948" w14:textId="77777777" w:rsidR="0082498B" w:rsidRPr="00A87979" w:rsidRDefault="00053B29" w:rsidP="00A87979">
            <w:pPr>
              <w:pStyle w:val="TableParagraph"/>
              <w:ind w:right="94"/>
              <w:jc w:val="right"/>
              <w:rPr>
                <w:sz w:val="18"/>
                <w:szCs w:val="18"/>
              </w:rPr>
            </w:pPr>
            <w:r w:rsidRPr="00A87979">
              <w:rPr>
                <w:sz w:val="18"/>
                <w:szCs w:val="18"/>
              </w:rPr>
              <w:t>11</w:t>
            </w:r>
          </w:p>
        </w:tc>
        <w:tc>
          <w:tcPr>
            <w:tcW w:w="4039" w:type="dxa"/>
          </w:tcPr>
          <w:p w14:paraId="188D8AB7" w14:textId="77777777" w:rsidR="0082498B" w:rsidRPr="00A87979" w:rsidRDefault="00053B29" w:rsidP="00A87979">
            <w:pPr>
              <w:pStyle w:val="TableParagraph"/>
              <w:ind w:left="107"/>
              <w:rPr>
                <w:sz w:val="18"/>
                <w:szCs w:val="18"/>
              </w:rPr>
            </w:pPr>
            <w:r w:rsidRPr="00A87979">
              <w:rPr>
                <w:sz w:val="18"/>
                <w:szCs w:val="18"/>
              </w:rPr>
              <w:t>Bulky</w:t>
            </w:r>
            <w:r w:rsidRPr="00A87979">
              <w:rPr>
                <w:spacing w:val="-1"/>
                <w:sz w:val="18"/>
                <w:szCs w:val="18"/>
              </w:rPr>
              <w:t xml:space="preserve"> </w:t>
            </w:r>
            <w:r w:rsidRPr="00A87979">
              <w:rPr>
                <w:sz w:val="18"/>
                <w:szCs w:val="18"/>
              </w:rPr>
              <w:t>Waste</w:t>
            </w:r>
            <w:r w:rsidRPr="00A87979">
              <w:rPr>
                <w:spacing w:val="-3"/>
                <w:sz w:val="18"/>
                <w:szCs w:val="18"/>
              </w:rPr>
              <w:t xml:space="preserve"> </w:t>
            </w:r>
            <w:r w:rsidRPr="00A87979">
              <w:rPr>
                <w:sz w:val="18"/>
                <w:szCs w:val="18"/>
              </w:rPr>
              <w:t>Service</w:t>
            </w:r>
          </w:p>
        </w:tc>
        <w:tc>
          <w:tcPr>
            <w:tcW w:w="1525" w:type="dxa"/>
          </w:tcPr>
          <w:p w14:paraId="090F561E"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2C6762E3" w14:textId="77777777" w:rsidR="0082498B" w:rsidRPr="00A87979" w:rsidRDefault="0082498B" w:rsidP="00A87979">
            <w:pPr>
              <w:pStyle w:val="TableParagraph"/>
              <w:rPr>
                <w:rFonts w:ascii="Times New Roman"/>
                <w:sz w:val="18"/>
                <w:szCs w:val="18"/>
              </w:rPr>
            </w:pPr>
          </w:p>
        </w:tc>
        <w:tc>
          <w:tcPr>
            <w:tcW w:w="1526" w:type="dxa"/>
          </w:tcPr>
          <w:p w14:paraId="15497BD4" w14:textId="77777777" w:rsidR="0082498B" w:rsidRPr="00A87979" w:rsidRDefault="0082498B" w:rsidP="00A87979">
            <w:pPr>
              <w:pStyle w:val="TableParagraph"/>
              <w:rPr>
                <w:rFonts w:ascii="Times New Roman"/>
                <w:sz w:val="18"/>
                <w:szCs w:val="18"/>
              </w:rPr>
            </w:pPr>
          </w:p>
        </w:tc>
        <w:tc>
          <w:tcPr>
            <w:tcW w:w="1525" w:type="dxa"/>
          </w:tcPr>
          <w:p w14:paraId="3F2033EE" w14:textId="77777777" w:rsidR="0082498B" w:rsidRPr="00A87979" w:rsidRDefault="0082498B" w:rsidP="00A87979">
            <w:pPr>
              <w:pStyle w:val="TableParagraph"/>
              <w:rPr>
                <w:rFonts w:ascii="Times New Roman"/>
                <w:sz w:val="18"/>
                <w:szCs w:val="18"/>
              </w:rPr>
            </w:pPr>
          </w:p>
        </w:tc>
        <w:tc>
          <w:tcPr>
            <w:tcW w:w="1526" w:type="dxa"/>
          </w:tcPr>
          <w:p w14:paraId="517508FA" w14:textId="77777777" w:rsidR="0082498B" w:rsidRPr="00A87979" w:rsidRDefault="0082498B" w:rsidP="00A87979">
            <w:pPr>
              <w:pStyle w:val="TableParagraph"/>
              <w:rPr>
                <w:rFonts w:ascii="Times New Roman"/>
                <w:sz w:val="18"/>
                <w:szCs w:val="18"/>
              </w:rPr>
            </w:pPr>
          </w:p>
        </w:tc>
        <w:tc>
          <w:tcPr>
            <w:tcW w:w="1526" w:type="dxa"/>
          </w:tcPr>
          <w:p w14:paraId="11E63EA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8FE72B8" w14:textId="77777777" w:rsidR="0082498B" w:rsidRPr="00A87979" w:rsidRDefault="0082498B" w:rsidP="00A87979">
            <w:pPr>
              <w:pStyle w:val="TableParagraph"/>
              <w:rPr>
                <w:rFonts w:ascii="Times New Roman"/>
                <w:sz w:val="18"/>
                <w:szCs w:val="18"/>
              </w:rPr>
            </w:pPr>
          </w:p>
        </w:tc>
      </w:tr>
      <w:tr w:rsidR="0082498B" w:rsidRPr="00A87979" w14:paraId="3AEAB0DB" w14:textId="77777777" w:rsidTr="00BB7A6F">
        <w:tc>
          <w:tcPr>
            <w:tcW w:w="953" w:type="dxa"/>
          </w:tcPr>
          <w:p w14:paraId="33146F20" w14:textId="77777777" w:rsidR="0082498B" w:rsidRPr="00A87979" w:rsidRDefault="00053B29" w:rsidP="00A87979">
            <w:pPr>
              <w:pStyle w:val="TableParagraph"/>
              <w:ind w:right="94"/>
              <w:jc w:val="right"/>
              <w:rPr>
                <w:sz w:val="18"/>
                <w:szCs w:val="18"/>
              </w:rPr>
            </w:pPr>
            <w:r w:rsidRPr="00A87979">
              <w:rPr>
                <w:sz w:val="18"/>
                <w:szCs w:val="18"/>
              </w:rPr>
              <w:t>12</w:t>
            </w:r>
          </w:p>
        </w:tc>
        <w:tc>
          <w:tcPr>
            <w:tcW w:w="4039" w:type="dxa"/>
          </w:tcPr>
          <w:p w14:paraId="31F7DD31" w14:textId="77777777" w:rsidR="0082498B" w:rsidRPr="00A87979" w:rsidRDefault="00053B29" w:rsidP="00A87979">
            <w:pPr>
              <w:pStyle w:val="TableParagraph"/>
              <w:ind w:left="107"/>
              <w:rPr>
                <w:sz w:val="18"/>
                <w:szCs w:val="18"/>
              </w:rPr>
            </w:pPr>
            <w:r w:rsidRPr="00A87979">
              <w:rPr>
                <w:sz w:val="18"/>
                <w:szCs w:val="18"/>
              </w:rPr>
              <w:t>Bin</w:t>
            </w:r>
            <w:r w:rsidRPr="00A87979">
              <w:rPr>
                <w:spacing w:val="-4"/>
                <w:sz w:val="18"/>
                <w:szCs w:val="18"/>
              </w:rPr>
              <w:t xml:space="preserve"> </w:t>
            </w:r>
            <w:r w:rsidRPr="00A87979">
              <w:rPr>
                <w:sz w:val="18"/>
                <w:szCs w:val="18"/>
              </w:rPr>
              <w:t>Cleaning</w:t>
            </w:r>
            <w:r w:rsidRPr="00A87979">
              <w:rPr>
                <w:spacing w:val="-3"/>
                <w:sz w:val="18"/>
                <w:szCs w:val="18"/>
              </w:rPr>
              <w:t xml:space="preserve"> </w:t>
            </w:r>
            <w:r w:rsidRPr="00A87979">
              <w:rPr>
                <w:sz w:val="18"/>
                <w:szCs w:val="18"/>
              </w:rPr>
              <w:t>Station</w:t>
            </w:r>
          </w:p>
        </w:tc>
        <w:tc>
          <w:tcPr>
            <w:tcW w:w="1525" w:type="dxa"/>
          </w:tcPr>
          <w:p w14:paraId="0CED6DFB" w14:textId="77777777" w:rsidR="0082498B" w:rsidRPr="00A87979" w:rsidRDefault="0082498B" w:rsidP="00A87979">
            <w:pPr>
              <w:pStyle w:val="TableParagraph"/>
              <w:rPr>
                <w:rFonts w:ascii="Times New Roman"/>
                <w:sz w:val="18"/>
                <w:szCs w:val="18"/>
              </w:rPr>
            </w:pPr>
          </w:p>
        </w:tc>
        <w:tc>
          <w:tcPr>
            <w:tcW w:w="1526" w:type="dxa"/>
          </w:tcPr>
          <w:p w14:paraId="0BA0ED1C" w14:textId="77777777" w:rsidR="0082498B" w:rsidRPr="00A87979" w:rsidRDefault="0082498B" w:rsidP="00A87979">
            <w:pPr>
              <w:pStyle w:val="TableParagraph"/>
              <w:rPr>
                <w:rFonts w:ascii="Times New Roman"/>
                <w:sz w:val="18"/>
                <w:szCs w:val="18"/>
              </w:rPr>
            </w:pPr>
          </w:p>
        </w:tc>
        <w:tc>
          <w:tcPr>
            <w:tcW w:w="1526" w:type="dxa"/>
          </w:tcPr>
          <w:p w14:paraId="37B5041E"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366BCE89" w14:textId="77777777" w:rsidR="0082498B" w:rsidRPr="00A87979" w:rsidRDefault="0082498B" w:rsidP="00A87979">
            <w:pPr>
              <w:pStyle w:val="TableParagraph"/>
              <w:rPr>
                <w:rFonts w:ascii="Times New Roman"/>
                <w:sz w:val="18"/>
                <w:szCs w:val="18"/>
              </w:rPr>
            </w:pPr>
          </w:p>
        </w:tc>
        <w:tc>
          <w:tcPr>
            <w:tcW w:w="1526" w:type="dxa"/>
          </w:tcPr>
          <w:p w14:paraId="60DF3D3A"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F3CC3A4"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092A6829" w14:textId="77777777" w:rsidR="0082498B" w:rsidRPr="00A87979" w:rsidRDefault="0082498B" w:rsidP="00A87979">
            <w:pPr>
              <w:pStyle w:val="TableParagraph"/>
              <w:rPr>
                <w:rFonts w:ascii="Times New Roman"/>
                <w:sz w:val="18"/>
                <w:szCs w:val="18"/>
              </w:rPr>
            </w:pPr>
          </w:p>
        </w:tc>
      </w:tr>
      <w:tr w:rsidR="0082498B" w:rsidRPr="00A87979" w14:paraId="1BE64AC4" w14:textId="77777777" w:rsidTr="00BB7A6F">
        <w:tc>
          <w:tcPr>
            <w:tcW w:w="953" w:type="dxa"/>
          </w:tcPr>
          <w:p w14:paraId="588F91BB" w14:textId="77777777" w:rsidR="0082498B" w:rsidRPr="00A87979" w:rsidRDefault="00053B29" w:rsidP="00A87979">
            <w:pPr>
              <w:pStyle w:val="TableParagraph"/>
              <w:ind w:right="94"/>
              <w:jc w:val="right"/>
              <w:rPr>
                <w:sz w:val="18"/>
                <w:szCs w:val="18"/>
              </w:rPr>
            </w:pPr>
            <w:r w:rsidRPr="00A87979">
              <w:rPr>
                <w:sz w:val="18"/>
                <w:szCs w:val="18"/>
              </w:rPr>
              <w:t>13</w:t>
            </w:r>
          </w:p>
        </w:tc>
        <w:tc>
          <w:tcPr>
            <w:tcW w:w="4039" w:type="dxa"/>
          </w:tcPr>
          <w:p w14:paraId="16D69A6A" w14:textId="77777777" w:rsidR="0082498B" w:rsidRPr="00A87979" w:rsidRDefault="00053B29" w:rsidP="00A87979">
            <w:pPr>
              <w:pStyle w:val="TableParagraph"/>
              <w:ind w:left="107"/>
              <w:rPr>
                <w:sz w:val="18"/>
                <w:szCs w:val="18"/>
              </w:rPr>
            </w:pPr>
            <w:r w:rsidRPr="00A87979">
              <w:rPr>
                <w:sz w:val="18"/>
                <w:szCs w:val="18"/>
              </w:rPr>
              <w:t>Food</w:t>
            </w:r>
            <w:r w:rsidRPr="00A87979">
              <w:rPr>
                <w:spacing w:val="-4"/>
                <w:sz w:val="18"/>
                <w:szCs w:val="18"/>
              </w:rPr>
              <w:t xml:space="preserve"> </w:t>
            </w:r>
            <w:r w:rsidRPr="00A87979">
              <w:rPr>
                <w:sz w:val="18"/>
                <w:szCs w:val="18"/>
              </w:rPr>
              <w:t>Waste data</w:t>
            </w:r>
            <w:r w:rsidRPr="00A87979">
              <w:rPr>
                <w:spacing w:val="-3"/>
                <w:sz w:val="18"/>
                <w:szCs w:val="18"/>
              </w:rPr>
              <w:t xml:space="preserve"> </w:t>
            </w:r>
            <w:r w:rsidRPr="00A87979">
              <w:rPr>
                <w:sz w:val="18"/>
                <w:szCs w:val="18"/>
              </w:rPr>
              <w:t>dashboard</w:t>
            </w:r>
          </w:p>
        </w:tc>
        <w:tc>
          <w:tcPr>
            <w:tcW w:w="1525" w:type="dxa"/>
            <w:shd w:val="clear" w:color="auto" w:fill="B1F513"/>
          </w:tcPr>
          <w:p w14:paraId="41EE8210"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76008A6F" w14:textId="77777777" w:rsidR="0082498B" w:rsidRPr="00A87979" w:rsidRDefault="0082498B" w:rsidP="00A87979">
            <w:pPr>
              <w:pStyle w:val="TableParagraph"/>
              <w:rPr>
                <w:rFonts w:ascii="Times New Roman"/>
                <w:sz w:val="18"/>
                <w:szCs w:val="18"/>
              </w:rPr>
            </w:pPr>
          </w:p>
        </w:tc>
        <w:tc>
          <w:tcPr>
            <w:tcW w:w="1526" w:type="dxa"/>
          </w:tcPr>
          <w:p w14:paraId="0DCBB060"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5A3A03A7" w14:textId="77777777" w:rsidR="0082498B" w:rsidRPr="00A87979" w:rsidRDefault="0082498B" w:rsidP="00A87979">
            <w:pPr>
              <w:pStyle w:val="TableParagraph"/>
              <w:rPr>
                <w:rFonts w:ascii="Times New Roman"/>
                <w:sz w:val="18"/>
                <w:szCs w:val="18"/>
              </w:rPr>
            </w:pPr>
          </w:p>
        </w:tc>
        <w:tc>
          <w:tcPr>
            <w:tcW w:w="1526" w:type="dxa"/>
          </w:tcPr>
          <w:p w14:paraId="7EAB0105" w14:textId="77777777" w:rsidR="0082498B" w:rsidRPr="00A87979" w:rsidRDefault="0082498B" w:rsidP="00A87979">
            <w:pPr>
              <w:pStyle w:val="TableParagraph"/>
              <w:rPr>
                <w:rFonts w:ascii="Times New Roman"/>
                <w:sz w:val="18"/>
                <w:szCs w:val="18"/>
              </w:rPr>
            </w:pPr>
          </w:p>
        </w:tc>
        <w:tc>
          <w:tcPr>
            <w:tcW w:w="1526" w:type="dxa"/>
          </w:tcPr>
          <w:p w14:paraId="0153177A"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BB86422" w14:textId="77777777" w:rsidR="0082498B" w:rsidRPr="00A87979" w:rsidRDefault="0082498B" w:rsidP="00A87979">
            <w:pPr>
              <w:pStyle w:val="TableParagraph"/>
              <w:rPr>
                <w:rFonts w:ascii="Times New Roman"/>
                <w:sz w:val="18"/>
                <w:szCs w:val="18"/>
              </w:rPr>
            </w:pPr>
          </w:p>
        </w:tc>
      </w:tr>
      <w:tr w:rsidR="0082498B" w:rsidRPr="00A87979" w14:paraId="0043CE87" w14:textId="77777777" w:rsidTr="00BB7A6F">
        <w:tc>
          <w:tcPr>
            <w:tcW w:w="953" w:type="dxa"/>
          </w:tcPr>
          <w:p w14:paraId="6CCEFB1F" w14:textId="77777777" w:rsidR="0082498B" w:rsidRPr="00A87979" w:rsidRDefault="00053B29" w:rsidP="00A87979">
            <w:pPr>
              <w:pStyle w:val="TableParagraph"/>
              <w:ind w:right="94"/>
              <w:jc w:val="right"/>
              <w:rPr>
                <w:sz w:val="18"/>
                <w:szCs w:val="18"/>
              </w:rPr>
            </w:pPr>
            <w:r w:rsidRPr="00A87979">
              <w:rPr>
                <w:sz w:val="18"/>
                <w:szCs w:val="18"/>
              </w:rPr>
              <w:t>14</w:t>
            </w:r>
          </w:p>
        </w:tc>
        <w:tc>
          <w:tcPr>
            <w:tcW w:w="4039" w:type="dxa"/>
          </w:tcPr>
          <w:p w14:paraId="5B84BDC2" w14:textId="77777777" w:rsidR="0082498B" w:rsidRPr="00A87979" w:rsidRDefault="00053B29" w:rsidP="00A87979">
            <w:pPr>
              <w:pStyle w:val="TableParagraph"/>
              <w:ind w:left="107"/>
              <w:rPr>
                <w:sz w:val="18"/>
                <w:szCs w:val="18"/>
              </w:rPr>
            </w:pPr>
            <w:r w:rsidRPr="00A87979">
              <w:rPr>
                <w:sz w:val="18"/>
                <w:szCs w:val="18"/>
              </w:rPr>
              <w:t>CCTV</w:t>
            </w:r>
            <w:r w:rsidRPr="00A87979">
              <w:rPr>
                <w:spacing w:val="-1"/>
                <w:sz w:val="18"/>
                <w:szCs w:val="18"/>
              </w:rPr>
              <w:t xml:space="preserve"> </w:t>
            </w:r>
            <w:r w:rsidRPr="00A87979">
              <w:rPr>
                <w:sz w:val="18"/>
                <w:szCs w:val="18"/>
              </w:rPr>
              <w:t>@</w:t>
            </w:r>
            <w:r w:rsidRPr="00A87979">
              <w:rPr>
                <w:spacing w:val="-1"/>
                <w:sz w:val="18"/>
                <w:szCs w:val="18"/>
              </w:rPr>
              <w:t xml:space="preserve"> </w:t>
            </w:r>
            <w:r w:rsidRPr="00A87979">
              <w:rPr>
                <w:sz w:val="18"/>
                <w:szCs w:val="18"/>
              </w:rPr>
              <w:t>Abbey Rd</w:t>
            </w:r>
          </w:p>
        </w:tc>
        <w:tc>
          <w:tcPr>
            <w:tcW w:w="1525" w:type="dxa"/>
          </w:tcPr>
          <w:p w14:paraId="0E70B217" w14:textId="77777777" w:rsidR="0082498B" w:rsidRPr="00A87979" w:rsidRDefault="0082498B" w:rsidP="00A87979">
            <w:pPr>
              <w:pStyle w:val="TableParagraph"/>
              <w:rPr>
                <w:rFonts w:ascii="Times New Roman"/>
                <w:sz w:val="18"/>
                <w:szCs w:val="18"/>
              </w:rPr>
            </w:pPr>
          </w:p>
        </w:tc>
        <w:tc>
          <w:tcPr>
            <w:tcW w:w="1526" w:type="dxa"/>
          </w:tcPr>
          <w:p w14:paraId="146CE471"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30846C7D" w14:textId="77777777" w:rsidR="0082498B" w:rsidRPr="00A87979" w:rsidRDefault="0082498B" w:rsidP="00A87979">
            <w:pPr>
              <w:pStyle w:val="TableParagraph"/>
              <w:rPr>
                <w:rFonts w:ascii="Times New Roman"/>
                <w:sz w:val="18"/>
                <w:szCs w:val="18"/>
              </w:rPr>
            </w:pPr>
          </w:p>
        </w:tc>
        <w:tc>
          <w:tcPr>
            <w:tcW w:w="1525" w:type="dxa"/>
          </w:tcPr>
          <w:p w14:paraId="6342BC0B" w14:textId="77777777" w:rsidR="0082498B" w:rsidRPr="00A87979" w:rsidRDefault="0082498B" w:rsidP="00A87979">
            <w:pPr>
              <w:pStyle w:val="TableParagraph"/>
              <w:rPr>
                <w:rFonts w:ascii="Times New Roman"/>
                <w:sz w:val="18"/>
                <w:szCs w:val="18"/>
              </w:rPr>
            </w:pPr>
          </w:p>
        </w:tc>
        <w:tc>
          <w:tcPr>
            <w:tcW w:w="1526" w:type="dxa"/>
          </w:tcPr>
          <w:p w14:paraId="1234DA86" w14:textId="77777777" w:rsidR="0082498B" w:rsidRPr="00A87979" w:rsidRDefault="0082498B" w:rsidP="00A87979">
            <w:pPr>
              <w:pStyle w:val="TableParagraph"/>
              <w:rPr>
                <w:rFonts w:ascii="Times New Roman"/>
                <w:sz w:val="18"/>
                <w:szCs w:val="18"/>
              </w:rPr>
            </w:pPr>
          </w:p>
        </w:tc>
        <w:tc>
          <w:tcPr>
            <w:tcW w:w="1526" w:type="dxa"/>
          </w:tcPr>
          <w:p w14:paraId="10B0091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C58A878" w14:textId="77777777" w:rsidR="0082498B" w:rsidRPr="00A87979" w:rsidRDefault="0082498B" w:rsidP="00A87979">
            <w:pPr>
              <w:pStyle w:val="TableParagraph"/>
              <w:rPr>
                <w:rFonts w:ascii="Times New Roman"/>
                <w:sz w:val="18"/>
                <w:szCs w:val="18"/>
              </w:rPr>
            </w:pPr>
          </w:p>
        </w:tc>
      </w:tr>
      <w:tr w:rsidR="0082498B" w:rsidRPr="00A87979" w14:paraId="7C4E2187" w14:textId="77777777" w:rsidTr="00BB7A6F">
        <w:tc>
          <w:tcPr>
            <w:tcW w:w="953" w:type="dxa"/>
          </w:tcPr>
          <w:p w14:paraId="4456B6BB" w14:textId="77777777" w:rsidR="0082498B" w:rsidRPr="00A87979" w:rsidRDefault="00053B29" w:rsidP="00A87979">
            <w:pPr>
              <w:pStyle w:val="TableParagraph"/>
              <w:ind w:right="94"/>
              <w:jc w:val="right"/>
              <w:rPr>
                <w:sz w:val="18"/>
                <w:szCs w:val="18"/>
              </w:rPr>
            </w:pPr>
            <w:r w:rsidRPr="00A87979">
              <w:rPr>
                <w:sz w:val="18"/>
                <w:szCs w:val="18"/>
              </w:rPr>
              <w:t>15</w:t>
            </w:r>
          </w:p>
        </w:tc>
        <w:tc>
          <w:tcPr>
            <w:tcW w:w="4039" w:type="dxa"/>
          </w:tcPr>
          <w:p w14:paraId="4DAD0BC9" w14:textId="77777777" w:rsidR="0082498B" w:rsidRPr="00A87979" w:rsidRDefault="00053B29" w:rsidP="00A87979">
            <w:pPr>
              <w:pStyle w:val="TableParagraph"/>
              <w:ind w:left="107"/>
              <w:rPr>
                <w:sz w:val="18"/>
                <w:szCs w:val="18"/>
              </w:rPr>
            </w:pPr>
            <w:r w:rsidRPr="00A87979">
              <w:rPr>
                <w:sz w:val="18"/>
                <w:szCs w:val="18"/>
              </w:rPr>
              <w:t>Bin</w:t>
            </w:r>
            <w:r w:rsidRPr="00A87979">
              <w:rPr>
                <w:spacing w:val="-3"/>
                <w:sz w:val="18"/>
                <w:szCs w:val="18"/>
              </w:rPr>
              <w:t xml:space="preserve"> </w:t>
            </w:r>
            <w:r w:rsidRPr="00A87979">
              <w:rPr>
                <w:sz w:val="18"/>
                <w:szCs w:val="18"/>
              </w:rPr>
              <w:t>sensors</w:t>
            </w:r>
          </w:p>
        </w:tc>
        <w:tc>
          <w:tcPr>
            <w:tcW w:w="1525" w:type="dxa"/>
            <w:shd w:val="clear" w:color="auto" w:fill="B1F513"/>
          </w:tcPr>
          <w:p w14:paraId="02A9FCCF"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4E543C0F" w14:textId="77777777" w:rsidR="0082498B" w:rsidRPr="00A87979" w:rsidRDefault="0082498B" w:rsidP="00A87979">
            <w:pPr>
              <w:pStyle w:val="TableParagraph"/>
              <w:rPr>
                <w:rFonts w:ascii="Times New Roman"/>
                <w:sz w:val="18"/>
                <w:szCs w:val="18"/>
              </w:rPr>
            </w:pPr>
          </w:p>
        </w:tc>
        <w:tc>
          <w:tcPr>
            <w:tcW w:w="1526" w:type="dxa"/>
          </w:tcPr>
          <w:p w14:paraId="1090E166"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2123B749" w14:textId="77777777" w:rsidR="0082498B" w:rsidRPr="00A87979" w:rsidRDefault="0082498B" w:rsidP="00A87979">
            <w:pPr>
              <w:pStyle w:val="TableParagraph"/>
              <w:rPr>
                <w:rFonts w:ascii="Times New Roman"/>
                <w:sz w:val="18"/>
                <w:szCs w:val="18"/>
              </w:rPr>
            </w:pPr>
          </w:p>
        </w:tc>
        <w:tc>
          <w:tcPr>
            <w:tcW w:w="1526" w:type="dxa"/>
          </w:tcPr>
          <w:p w14:paraId="723B2BF5" w14:textId="77777777" w:rsidR="0082498B" w:rsidRPr="00A87979" w:rsidRDefault="0082498B" w:rsidP="00A87979">
            <w:pPr>
              <w:pStyle w:val="TableParagraph"/>
              <w:rPr>
                <w:rFonts w:ascii="Times New Roman"/>
                <w:sz w:val="18"/>
                <w:szCs w:val="18"/>
              </w:rPr>
            </w:pPr>
          </w:p>
        </w:tc>
        <w:tc>
          <w:tcPr>
            <w:tcW w:w="1526" w:type="dxa"/>
          </w:tcPr>
          <w:p w14:paraId="631237EF"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CF8B53F" w14:textId="77777777" w:rsidR="0082498B" w:rsidRPr="00A87979" w:rsidRDefault="0082498B" w:rsidP="00A87979">
            <w:pPr>
              <w:pStyle w:val="TableParagraph"/>
              <w:rPr>
                <w:rFonts w:ascii="Times New Roman"/>
                <w:sz w:val="18"/>
                <w:szCs w:val="18"/>
              </w:rPr>
            </w:pPr>
          </w:p>
        </w:tc>
      </w:tr>
      <w:tr w:rsidR="0082498B" w:rsidRPr="00A87979" w14:paraId="01F2BAB7" w14:textId="77777777" w:rsidTr="00BB7A6F">
        <w:tc>
          <w:tcPr>
            <w:tcW w:w="953" w:type="dxa"/>
          </w:tcPr>
          <w:p w14:paraId="5C692A9B" w14:textId="77777777" w:rsidR="0082498B" w:rsidRPr="00A87979" w:rsidRDefault="00053B29" w:rsidP="00A87979">
            <w:pPr>
              <w:pStyle w:val="TableParagraph"/>
              <w:ind w:right="94"/>
              <w:jc w:val="right"/>
              <w:rPr>
                <w:sz w:val="18"/>
                <w:szCs w:val="18"/>
              </w:rPr>
            </w:pPr>
            <w:r w:rsidRPr="00A87979">
              <w:rPr>
                <w:sz w:val="18"/>
                <w:szCs w:val="18"/>
              </w:rPr>
              <w:t>16</w:t>
            </w:r>
          </w:p>
        </w:tc>
        <w:tc>
          <w:tcPr>
            <w:tcW w:w="4039" w:type="dxa"/>
          </w:tcPr>
          <w:p w14:paraId="4994722C" w14:textId="77777777" w:rsidR="0082498B" w:rsidRPr="00A87979" w:rsidRDefault="00053B29" w:rsidP="00A87979">
            <w:pPr>
              <w:pStyle w:val="TableParagraph"/>
              <w:ind w:left="107"/>
              <w:rPr>
                <w:sz w:val="18"/>
                <w:szCs w:val="18"/>
              </w:rPr>
            </w:pPr>
            <w:r w:rsidRPr="00A87979">
              <w:rPr>
                <w:sz w:val="18"/>
                <w:szCs w:val="18"/>
              </w:rPr>
              <w:t>Hillingdon</w:t>
            </w:r>
            <w:r w:rsidRPr="00A87979">
              <w:rPr>
                <w:spacing w:val="-2"/>
                <w:sz w:val="18"/>
                <w:szCs w:val="18"/>
              </w:rPr>
              <w:t xml:space="preserve"> </w:t>
            </w:r>
            <w:r w:rsidRPr="00A87979">
              <w:rPr>
                <w:sz w:val="18"/>
                <w:szCs w:val="18"/>
              </w:rPr>
              <w:t>Collections</w:t>
            </w:r>
            <w:r w:rsidRPr="00A87979">
              <w:rPr>
                <w:spacing w:val="-3"/>
                <w:sz w:val="18"/>
                <w:szCs w:val="18"/>
              </w:rPr>
              <w:t xml:space="preserve"> </w:t>
            </w:r>
            <w:r w:rsidRPr="00A87979">
              <w:rPr>
                <w:sz w:val="18"/>
                <w:szCs w:val="18"/>
              </w:rPr>
              <w:t>route optimisation</w:t>
            </w:r>
          </w:p>
        </w:tc>
        <w:tc>
          <w:tcPr>
            <w:tcW w:w="1525" w:type="dxa"/>
            <w:shd w:val="clear" w:color="auto" w:fill="B1F513"/>
          </w:tcPr>
          <w:p w14:paraId="5EECD11B"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3E1EF1D1" w14:textId="77777777" w:rsidR="0082498B" w:rsidRPr="00A87979" w:rsidRDefault="0082498B" w:rsidP="00A87979">
            <w:pPr>
              <w:pStyle w:val="TableParagraph"/>
              <w:rPr>
                <w:rFonts w:ascii="Times New Roman"/>
                <w:sz w:val="18"/>
                <w:szCs w:val="18"/>
              </w:rPr>
            </w:pPr>
          </w:p>
        </w:tc>
        <w:tc>
          <w:tcPr>
            <w:tcW w:w="1526" w:type="dxa"/>
          </w:tcPr>
          <w:p w14:paraId="442FC62D"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77D291B9" w14:textId="77777777" w:rsidR="0082498B" w:rsidRPr="00A87979" w:rsidRDefault="0082498B" w:rsidP="00A87979">
            <w:pPr>
              <w:pStyle w:val="TableParagraph"/>
              <w:rPr>
                <w:rFonts w:ascii="Times New Roman"/>
                <w:sz w:val="18"/>
                <w:szCs w:val="18"/>
              </w:rPr>
            </w:pPr>
          </w:p>
        </w:tc>
        <w:tc>
          <w:tcPr>
            <w:tcW w:w="1526" w:type="dxa"/>
          </w:tcPr>
          <w:p w14:paraId="642D5D31"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3B5D0BB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7B9799C3" w14:textId="77777777" w:rsidR="0082498B" w:rsidRPr="00A87979" w:rsidRDefault="0082498B" w:rsidP="00A87979">
            <w:pPr>
              <w:pStyle w:val="TableParagraph"/>
              <w:rPr>
                <w:rFonts w:ascii="Times New Roman"/>
                <w:sz w:val="18"/>
                <w:szCs w:val="18"/>
              </w:rPr>
            </w:pPr>
          </w:p>
        </w:tc>
      </w:tr>
      <w:tr w:rsidR="0082498B" w:rsidRPr="00A87979" w14:paraId="68BC9981" w14:textId="77777777" w:rsidTr="00BB7A6F">
        <w:tc>
          <w:tcPr>
            <w:tcW w:w="953" w:type="dxa"/>
          </w:tcPr>
          <w:p w14:paraId="57F1AF1C" w14:textId="77777777" w:rsidR="0082498B" w:rsidRPr="00A87979" w:rsidRDefault="00053B29" w:rsidP="00A87979">
            <w:pPr>
              <w:pStyle w:val="TableParagraph"/>
              <w:ind w:right="94"/>
              <w:jc w:val="right"/>
              <w:rPr>
                <w:sz w:val="18"/>
                <w:szCs w:val="18"/>
              </w:rPr>
            </w:pPr>
            <w:r w:rsidRPr="00A87979">
              <w:rPr>
                <w:sz w:val="18"/>
                <w:szCs w:val="18"/>
              </w:rPr>
              <w:t>17</w:t>
            </w:r>
          </w:p>
        </w:tc>
        <w:tc>
          <w:tcPr>
            <w:tcW w:w="4039" w:type="dxa"/>
          </w:tcPr>
          <w:p w14:paraId="6DD79A97" w14:textId="77777777" w:rsidR="0082498B" w:rsidRPr="00A87979" w:rsidRDefault="00053B29" w:rsidP="00A87979">
            <w:pPr>
              <w:pStyle w:val="TableParagraph"/>
              <w:ind w:left="107"/>
              <w:rPr>
                <w:sz w:val="18"/>
                <w:szCs w:val="18"/>
              </w:rPr>
            </w:pPr>
            <w:r w:rsidRPr="00A87979">
              <w:rPr>
                <w:sz w:val="18"/>
                <w:szCs w:val="18"/>
              </w:rPr>
              <w:t>HRRC</w:t>
            </w:r>
            <w:r w:rsidRPr="00A87979">
              <w:rPr>
                <w:spacing w:val="-1"/>
                <w:sz w:val="18"/>
                <w:szCs w:val="18"/>
              </w:rPr>
              <w:t xml:space="preserve"> </w:t>
            </w:r>
            <w:r w:rsidRPr="00A87979">
              <w:rPr>
                <w:sz w:val="18"/>
                <w:szCs w:val="18"/>
              </w:rPr>
              <w:t>Booking</w:t>
            </w:r>
            <w:r w:rsidRPr="00A87979">
              <w:rPr>
                <w:spacing w:val="-3"/>
                <w:sz w:val="18"/>
                <w:szCs w:val="18"/>
              </w:rPr>
              <w:t xml:space="preserve"> </w:t>
            </w:r>
            <w:r w:rsidRPr="00A87979">
              <w:rPr>
                <w:sz w:val="18"/>
                <w:szCs w:val="18"/>
              </w:rPr>
              <w:t>system</w:t>
            </w:r>
          </w:p>
        </w:tc>
        <w:tc>
          <w:tcPr>
            <w:tcW w:w="1525" w:type="dxa"/>
            <w:shd w:val="clear" w:color="auto" w:fill="B1F513"/>
          </w:tcPr>
          <w:p w14:paraId="03528666"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0FFAAE21"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1EF6EEE0" w14:textId="77777777" w:rsidR="0082498B" w:rsidRPr="00A87979" w:rsidRDefault="0082498B" w:rsidP="00A87979">
            <w:pPr>
              <w:pStyle w:val="TableParagraph"/>
              <w:rPr>
                <w:rFonts w:ascii="Times New Roman"/>
                <w:sz w:val="18"/>
                <w:szCs w:val="18"/>
              </w:rPr>
            </w:pPr>
          </w:p>
        </w:tc>
        <w:tc>
          <w:tcPr>
            <w:tcW w:w="1525" w:type="dxa"/>
          </w:tcPr>
          <w:p w14:paraId="0236CB6A" w14:textId="77777777" w:rsidR="0082498B" w:rsidRPr="00A87979" w:rsidRDefault="0082498B" w:rsidP="00A87979">
            <w:pPr>
              <w:pStyle w:val="TableParagraph"/>
              <w:rPr>
                <w:rFonts w:ascii="Times New Roman"/>
                <w:sz w:val="18"/>
                <w:szCs w:val="18"/>
              </w:rPr>
            </w:pPr>
          </w:p>
        </w:tc>
        <w:tc>
          <w:tcPr>
            <w:tcW w:w="1526" w:type="dxa"/>
          </w:tcPr>
          <w:p w14:paraId="0B26524A"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82F9DE0"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5C885AA" w14:textId="77777777" w:rsidR="0082498B" w:rsidRPr="00A87979" w:rsidRDefault="0082498B" w:rsidP="00A87979">
            <w:pPr>
              <w:pStyle w:val="TableParagraph"/>
              <w:rPr>
                <w:rFonts w:ascii="Times New Roman"/>
                <w:sz w:val="18"/>
                <w:szCs w:val="18"/>
              </w:rPr>
            </w:pPr>
          </w:p>
        </w:tc>
      </w:tr>
      <w:tr w:rsidR="0082498B" w:rsidRPr="00A87979" w14:paraId="3C37165A" w14:textId="77777777" w:rsidTr="00BB7A6F">
        <w:tc>
          <w:tcPr>
            <w:tcW w:w="953" w:type="dxa"/>
          </w:tcPr>
          <w:p w14:paraId="2659E665" w14:textId="77777777" w:rsidR="0082498B" w:rsidRPr="00A87979" w:rsidRDefault="00053B29" w:rsidP="00A87979">
            <w:pPr>
              <w:pStyle w:val="TableParagraph"/>
              <w:ind w:right="94"/>
              <w:jc w:val="right"/>
              <w:rPr>
                <w:sz w:val="18"/>
                <w:szCs w:val="18"/>
              </w:rPr>
            </w:pPr>
            <w:r w:rsidRPr="00A87979">
              <w:rPr>
                <w:sz w:val="18"/>
                <w:szCs w:val="18"/>
              </w:rPr>
              <w:t>18</w:t>
            </w:r>
          </w:p>
        </w:tc>
        <w:tc>
          <w:tcPr>
            <w:tcW w:w="4039" w:type="dxa"/>
          </w:tcPr>
          <w:p w14:paraId="61E8862F" w14:textId="77777777" w:rsidR="0082498B" w:rsidRPr="00A87979" w:rsidRDefault="00053B29" w:rsidP="00A87979">
            <w:pPr>
              <w:pStyle w:val="TableParagraph"/>
              <w:ind w:left="107"/>
              <w:rPr>
                <w:sz w:val="18"/>
                <w:szCs w:val="18"/>
              </w:rPr>
            </w:pPr>
            <w:r w:rsidRPr="00A87979">
              <w:rPr>
                <w:sz w:val="18"/>
                <w:szCs w:val="18"/>
              </w:rPr>
              <w:t>Textile</w:t>
            </w:r>
            <w:r w:rsidRPr="00A87979">
              <w:rPr>
                <w:spacing w:val="-2"/>
                <w:sz w:val="18"/>
                <w:szCs w:val="18"/>
              </w:rPr>
              <w:t xml:space="preserve"> </w:t>
            </w:r>
            <w:r w:rsidRPr="00A87979">
              <w:rPr>
                <w:sz w:val="18"/>
                <w:szCs w:val="18"/>
              </w:rPr>
              <w:t>Strategy</w:t>
            </w:r>
          </w:p>
        </w:tc>
        <w:tc>
          <w:tcPr>
            <w:tcW w:w="1525" w:type="dxa"/>
            <w:shd w:val="clear" w:color="auto" w:fill="B1F513"/>
          </w:tcPr>
          <w:p w14:paraId="30709C95" w14:textId="77777777" w:rsidR="0082498B" w:rsidRPr="00A87979" w:rsidRDefault="0082498B" w:rsidP="00A87979">
            <w:pPr>
              <w:pStyle w:val="TableParagraph"/>
              <w:rPr>
                <w:rFonts w:ascii="Times New Roman"/>
                <w:sz w:val="18"/>
                <w:szCs w:val="18"/>
              </w:rPr>
            </w:pPr>
          </w:p>
        </w:tc>
        <w:tc>
          <w:tcPr>
            <w:tcW w:w="1526" w:type="dxa"/>
            <w:shd w:val="clear" w:color="auto" w:fill="FFC000"/>
          </w:tcPr>
          <w:p w14:paraId="6B33BBFF" w14:textId="77777777" w:rsidR="0082498B" w:rsidRPr="00A87979" w:rsidRDefault="0082498B" w:rsidP="00A87979">
            <w:pPr>
              <w:pStyle w:val="TableParagraph"/>
              <w:rPr>
                <w:rFonts w:ascii="Times New Roman"/>
                <w:sz w:val="18"/>
                <w:szCs w:val="18"/>
              </w:rPr>
            </w:pPr>
          </w:p>
        </w:tc>
        <w:tc>
          <w:tcPr>
            <w:tcW w:w="1526" w:type="dxa"/>
          </w:tcPr>
          <w:p w14:paraId="3AC0047F" w14:textId="77777777" w:rsidR="0082498B" w:rsidRPr="00A87979" w:rsidRDefault="0082498B" w:rsidP="00A87979">
            <w:pPr>
              <w:pStyle w:val="TableParagraph"/>
              <w:rPr>
                <w:rFonts w:ascii="Times New Roman"/>
                <w:sz w:val="18"/>
                <w:szCs w:val="18"/>
              </w:rPr>
            </w:pPr>
          </w:p>
        </w:tc>
        <w:tc>
          <w:tcPr>
            <w:tcW w:w="1525" w:type="dxa"/>
          </w:tcPr>
          <w:p w14:paraId="73795479" w14:textId="77777777" w:rsidR="0082498B" w:rsidRPr="00A87979" w:rsidRDefault="0082498B" w:rsidP="00A87979">
            <w:pPr>
              <w:pStyle w:val="TableParagraph"/>
              <w:rPr>
                <w:rFonts w:ascii="Times New Roman"/>
                <w:sz w:val="18"/>
                <w:szCs w:val="18"/>
              </w:rPr>
            </w:pPr>
          </w:p>
        </w:tc>
        <w:tc>
          <w:tcPr>
            <w:tcW w:w="1526" w:type="dxa"/>
          </w:tcPr>
          <w:p w14:paraId="10AAAC15"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7E985A7F"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5D4B52C" w14:textId="77777777" w:rsidR="0082498B" w:rsidRPr="00A87979" w:rsidRDefault="0082498B" w:rsidP="00A87979">
            <w:pPr>
              <w:pStyle w:val="TableParagraph"/>
              <w:rPr>
                <w:rFonts w:ascii="Times New Roman"/>
                <w:sz w:val="18"/>
                <w:szCs w:val="18"/>
              </w:rPr>
            </w:pPr>
          </w:p>
        </w:tc>
      </w:tr>
      <w:tr w:rsidR="0082498B" w:rsidRPr="00A87979" w14:paraId="46954E32" w14:textId="77777777" w:rsidTr="00BB7A6F">
        <w:tc>
          <w:tcPr>
            <w:tcW w:w="953" w:type="dxa"/>
          </w:tcPr>
          <w:p w14:paraId="28614B78" w14:textId="77777777" w:rsidR="0082498B" w:rsidRPr="00A87979" w:rsidRDefault="00053B29" w:rsidP="00A87979">
            <w:pPr>
              <w:pStyle w:val="TableParagraph"/>
              <w:ind w:right="94"/>
              <w:jc w:val="right"/>
              <w:rPr>
                <w:sz w:val="18"/>
                <w:szCs w:val="18"/>
              </w:rPr>
            </w:pPr>
            <w:r w:rsidRPr="00A87979">
              <w:rPr>
                <w:sz w:val="18"/>
                <w:szCs w:val="18"/>
              </w:rPr>
              <w:t>19</w:t>
            </w:r>
          </w:p>
        </w:tc>
        <w:tc>
          <w:tcPr>
            <w:tcW w:w="4039" w:type="dxa"/>
          </w:tcPr>
          <w:p w14:paraId="37990D17" w14:textId="77777777" w:rsidR="0082498B" w:rsidRPr="00A87979" w:rsidRDefault="00053B29" w:rsidP="00A87979">
            <w:pPr>
              <w:pStyle w:val="TableParagraph"/>
              <w:ind w:left="107"/>
              <w:rPr>
                <w:sz w:val="18"/>
                <w:szCs w:val="18"/>
              </w:rPr>
            </w:pPr>
            <w:r w:rsidRPr="00A87979">
              <w:rPr>
                <w:sz w:val="18"/>
                <w:szCs w:val="18"/>
              </w:rPr>
              <w:t>Abbey Rd redesign</w:t>
            </w:r>
          </w:p>
        </w:tc>
        <w:tc>
          <w:tcPr>
            <w:tcW w:w="1525" w:type="dxa"/>
          </w:tcPr>
          <w:p w14:paraId="059804AD" w14:textId="77777777" w:rsidR="0082498B" w:rsidRPr="00A87979" w:rsidRDefault="0082498B" w:rsidP="00A87979">
            <w:pPr>
              <w:pStyle w:val="TableParagraph"/>
              <w:rPr>
                <w:rFonts w:ascii="Times New Roman"/>
                <w:sz w:val="18"/>
                <w:szCs w:val="18"/>
              </w:rPr>
            </w:pPr>
          </w:p>
        </w:tc>
        <w:tc>
          <w:tcPr>
            <w:tcW w:w="1526" w:type="dxa"/>
          </w:tcPr>
          <w:p w14:paraId="33F801BE"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4C67A5E6" w14:textId="77777777" w:rsidR="0082498B" w:rsidRPr="00A87979" w:rsidRDefault="0082498B" w:rsidP="00A87979">
            <w:pPr>
              <w:pStyle w:val="TableParagraph"/>
              <w:rPr>
                <w:rFonts w:ascii="Times New Roman"/>
                <w:sz w:val="18"/>
                <w:szCs w:val="18"/>
              </w:rPr>
            </w:pPr>
          </w:p>
        </w:tc>
        <w:tc>
          <w:tcPr>
            <w:tcW w:w="1525" w:type="dxa"/>
          </w:tcPr>
          <w:p w14:paraId="3F543428"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1C61C6F0"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E19A7F2"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94CE90C" w14:textId="77777777" w:rsidR="0082498B" w:rsidRPr="00A87979" w:rsidRDefault="0082498B" w:rsidP="00A87979">
            <w:pPr>
              <w:pStyle w:val="TableParagraph"/>
              <w:rPr>
                <w:rFonts w:ascii="Times New Roman"/>
                <w:sz w:val="18"/>
                <w:szCs w:val="18"/>
              </w:rPr>
            </w:pPr>
          </w:p>
        </w:tc>
      </w:tr>
      <w:tr w:rsidR="0082498B" w:rsidRPr="00A87979" w14:paraId="418E7400" w14:textId="77777777" w:rsidTr="00BB7A6F">
        <w:tc>
          <w:tcPr>
            <w:tcW w:w="953" w:type="dxa"/>
          </w:tcPr>
          <w:p w14:paraId="68E5B006" w14:textId="77777777" w:rsidR="0082498B" w:rsidRPr="00A87979" w:rsidRDefault="00053B29" w:rsidP="00A87979">
            <w:pPr>
              <w:pStyle w:val="TableParagraph"/>
              <w:ind w:right="94"/>
              <w:jc w:val="right"/>
              <w:rPr>
                <w:sz w:val="18"/>
                <w:szCs w:val="18"/>
              </w:rPr>
            </w:pPr>
            <w:r w:rsidRPr="00A87979">
              <w:rPr>
                <w:sz w:val="18"/>
                <w:szCs w:val="18"/>
              </w:rPr>
              <w:t>20</w:t>
            </w:r>
          </w:p>
        </w:tc>
        <w:tc>
          <w:tcPr>
            <w:tcW w:w="4039" w:type="dxa"/>
          </w:tcPr>
          <w:p w14:paraId="4E9ECA8B" w14:textId="77777777" w:rsidR="0082498B" w:rsidRPr="00A87979" w:rsidRDefault="00053B29" w:rsidP="00A87979">
            <w:pPr>
              <w:pStyle w:val="TableParagraph"/>
              <w:ind w:left="107"/>
              <w:rPr>
                <w:sz w:val="18"/>
                <w:szCs w:val="18"/>
              </w:rPr>
            </w:pPr>
            <w:r w:rsidRPr="00A87979">
              <w:rPr>
                <w:sz w:val="18"/>
                <w:szCs w:val="18"/>
              </w:rPr>
              <w:t>DMR</w:t>
            </w:r>
            <w:r w:rsidRPr="00A87979">
              <w:rPr>
                <w:spacing w:val="-4"/>
                <w:sz w:val="18"/>
                <w:szCs w:val="18"/>
              </w:rPr>
              <w:t xml:space="preserve"> </w:t>
            </w:r>
            <w:r w:rsidRPr="00A87979">
              <w:rPr>
                <w:sz w:val="18"/>
                <w:szCs w:val="18"/>
              </w:rPr>
              <w:t>and</w:t>
            </w:r>
            <w:r w:rsidRPr="00A87979">
              <w:rPr>
                <w:spacing w:val="-3"/>
                <w:sz w:val="18"/>
                <w:szCs w:val="18"/>
              </w:rPr>
              <w:t xml:space="preserve"> </w:t>
            </w:r>
            <w:r w:rsidRPr="00A87979">
              <w:rPr>
                <w:sz w:val="18"/>
                <w:szCs w:val="18"/>
              </w:rPr>
              <w:t>material</w:t>
            </w:r>
            <w:r w:rsidRPr="00A87979">
              <w:rPr>
                <w:spacing w:val="-3"/>
                <w:sz w:val="18"/>
                <w:szCs w:val="18"/>
              </w:rPr>
              <w:t xml:space="preserve"> </w:t>
            </w:r>
            <w:r w:rsidRPr="00A87979">
              <w:rPr>
                <w:sz w:val="18"/>
                <w:szCs w:val="18"/>
              </w:rPr>
              <w:t>brokerage</w:t>
            </w:r>
          </w:p>
        </w:tc>
        <w:tc>
          <w:tcPr>
            <w:tcW w:w="1525" w:type="dxa"/>
            <w:shd w:val="clear" w:color="auto" w:fill="B1F513"/>
          </w:tcPr>
          <w:p w14:paraId="3CCD13B5" w14:textId="77777777" w:rsidR="0082498B" w:rsidRPr="00A87979" w:rsidRDefault="0082498B" w:rsidP="00A87979">
            <w:pPr>
              <w:pStyle w:val="TableParagraph"/>
              <w:rPr>
                <w:rFonts w:ascii="Times New Roman"/>
                <w:sz w:val="18"/>
                <w:szCs w:val="18"/>
              </w:rPr>
            </w:pPr>
          </w:p>
        </w:tc>
        <w:tc>
          <w:tcPr>
            <w:tcW w:w="1526" w:type="dxa"/>
          </w:tcPr>
          <w:p w14:paraId="2279DF19" w14:textId="77777777" w:rsidR="0082498B" w:rsidRPr="00A87979" w:rsidRDefault="0082498B" w:rsidP="00A87979">
            <w:pPr>
              <w:pStyle w:val="TableParagraph"/>
              <w:rPr>
                <w:rFonts w:ascii="Times New Roman"/>
                <w:sz w:val="18"/>
                <w:szCs w:val="18"/>
              </w:rPr>
            </w:pPr>
          </w:p>
        </w:tc>
        <w:tc>
          <w:tcPr>
            <w:tcW w:w="1526" w:type="dxa"/>
            <w:shd w:val="clear" w:color="auto" w:fill="46EB27"/>
          </w:tcPr>
          <w:p w14:paraId="38707B7A" w14:textId="77777777" w:rsidR="0082498B" w:rsidRPr="00A87979" w:rsidRDefault="0082498B" w:rsidP="00A87979">
            <w:pPr>
              <w:pStyle w:val="TableParagraph"/>
              <w:rPr>
                <w:rFonts w:ascii="Times New Roman"/>
                <w:sz w:val="18"/>
                <w:szCs w:val="18"/>
              </w:rPr>
            </w:pPr>
          </w:p>
        </w:tc>
        <w:tc>
          <w:tcPr>
            <w:tcW w:w="1525" w:type="dxa"/>
          </w:tcPr>
          <w:p w14:paraId="4E3DD667"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5571A84"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69A0FF6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0734798" w14:textId="77777777" w:rsidR="0082498B" w:rsidRPr="00A87979" w:rsidRDefault="0082498B" w:rsidP="00A87979">
            <w:pPr>
              <w:pStyle w:val="TableParagraph"/>
              <w:rPr>
                <w:rFonts w:ascii="Times New Roman"/>
                <w:sz w:val="18"/>
                <w:szCs w:val="18"/>
              </w:rPr>
            </w:pPr>
          </w:p>
        </w:tc>
      </w:tr>
      <w:tr w:rsidR="0082498B" w:rsidRPr="00A87979" w14:paraId="0DCAB4A5" w14:textId="77777777" w:rsidTr="00BB7A6F">
        <w:tc>
          <w:tcPr>
            <w:tcW w:w="953" w:type="dxa"/>
          </w:tcPr>
          <w:p w14:paraId="1104FF6A" w14:textId="77777777" w:rsidR="0082498B" w:rsidRPr="00A87979" w:rsidRDefault="00053B29" w:rsidP="00A87979">
            <w:pPr>
              <w:pStyle w:val="TableParagraph"/>
              <w:ind w:right="94"/>
              <w:jc w:val="right"/>
              <w:rPr>
                <w:sz w:val="18"/>
                <w:szCs w:val="18"/>
              </w:rPr>
            </w:pPr>
            <w:r w:rsidRPr="00A87979">
              <w:rPr>
                <w:sz w:val="18"/>
                <w:szCs w:val="18"/>
              </w:rPr>
              <w:t>21</w:t>
            </w:r>
          </w:p>
        </w:tc>
        <w:tc>
          <w:tcPr>
            <w:tcW w:w="4039" w:type="dxa"/>
          </w:tcPr>
          <w:p w14:paraId="07C75011" w14:textId="77777777" w:rsidR="0082498B" w:rsidRPr="00A87979" w:rsidRDefault="00053B29" w:rsidP="00A87979">
            <w:pPr>
              <w:pStyle w:val="TableParagraph"/>
              <w:ind w:left="107"/>
              <w:rPr>
                <w:sz w:val="18"/>
                <w:szCs w:val="18"/>
              </w:rPr>
            </w:pPr>
            <w:r w:rsidRPr="00A87979">
              <w:rPr>
                <w:sz w:val="18"/>
                <w:szCs w:val="18"/>
              </w:rPr>
              <w:t>Consistency</w:t>
            </w:r>
            <w:r w:rsidRPr="00A87979">
              <w:rPr>
                <w:spacing w:val="-6"/>
                <w:sz w:val="18"/>
                <w:szCs w:val="18"/>
              </w:rPr>
              <w:t xml:space="preserve"> </w:t>
            </w:r>
            <w:r w:rsidRPr="00A87979">
              <w:rPr>
                <w:sz w:val="18"/>
                <w:szCs w:val="18"/>
              </w:rPr>
              <w:t>Consultation</w:t>
            </w:r>
          </w:p>
        </w:tc>
        <w:tc>
          <w:tcPr>
            <w:tcW w:w="1525" w:type="dxa"/>
            <w:shd w:val="clear" w:color="auto" w:fill="B1F513"/>
          </w:tcPr>
          <w:p w14:paraId="04574564" w14:textId="77777777" w:rsidR="0082498B" w:rsidRPr="00A87979" w:rsidRDefault="0082498B" w:rsidP="00A87979">
            <w:pPr>
              <w:pStyle w:val="TableParagraph"/>
              <w:rPr>
                <w:rFonts w:ascii="Times New Roman"/>
                <w:sz w:val="18"/>
                <w:szCs w:val="18"/>
              </w:rPr>
            </w:pPr>
          </w:p>
        </w:tc>
        <w:tc>
          <w:tcPr>
            <w:tcW w:w="1526" w:type="dxa"/>
          </w:tcPr>
          <w:p w14:paraId="230DBD0F" w14:textId="77777777" w:rsidR="0082498B" w:rsidRPr="00A87979" w:rsidRDefault="0082498B" w:rsidP="00A87979">
            <w:pPr>
              <w:pStyle w:val="TableParagraph"/>
              <w:rPr>
                <w:rFonts w:ascii="Times New Roman"/>
                <w:sz w:val="18"/>
                <w:szCs w:val="18"/>
              </w:rPr>
            </w:pPr>
          </w:p>
        </w:tc>
        <w:tc>
          <w:tcPr>
            <w:tcW w:w="1526" w:type="dxa"/>
          </w:tcPr>
          <w:p w14:paraId="611AB6F9" w14:textId="77777777" w:rsidR="0082498B" w:rsidRPr="00A87979" w:rsidRDefault="0082498B" w:rsidP="00A87979">
            <w:pPr>
              <w:pStyle w:val="TableParagraph"/>
              <w:rPr>
                <w:rFonts w:ascii="Times New Roman"/>
                <w:sz w:val="18"/>
                <w:szCs w:val="18"/>
              </w:rPr>
            </w:pPr>
          </w:p>
        </w:tc>
        <w:tc>
          <w:tcPr>
            <w:tcW w:w="1525" w:type="dxa"/>
          </w:tcPr>
          <w:p w14:paraId="58EA5615"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0F5457D" w14:textId="77777777" w:rsidR="0082498B" w:rsidRPr="00A87979" w:rsidRDefault="0082498B" w:rsidP="00A87979">
            <w:pPr>
              <w:pStyle w:val="TableParagraph"/>
              <w:rPr>
                <w:rFonts w:ascii="Times New Roman"/>
                <w:sz w:val="18"/>
                <w:szCs w:val="18"/>
              </w:rPr>
            </w:pPr>
          </w:p>
        </w:tc>
        <w:tc>
          <w:tcPr>
            <w:tcW w:w="1526" w:type="dxa"/>
          </w:tcPr>
          <w:p w14:paraId="4C77886D"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0B9AA65" w14:textId="77777777" w:rsidR="0082498B" w:rsidRPr="00A87979" w:rsidRDefault="0082498B" w:rsidP="00A87979">
            <w:pPr>
              <w:pStyle w:val="TableParagraph"/>
              <w:rPr>
                <w:rFonts w:ascii="Times New Roman"/>
                <w:sz w:val="18"/>
                <w:szCs w:val="18"/>
              </w:rPr>
            </w:pPr>
          </w:p>
        </w:tc>
      </w:tr>
      <w:tr w:rsidR="0082498B" w:rsidRPr="00A87979" w14:paraId="19ECA3CF" w14:textId="77777777" w:rsidTr="00BB7A6F">
        <w:tc>
          <w:tcPr>
            <w:tcW w:w="953" w:type="dxa"/>
          </w:tcPr>
          <w:p w14:paraId="3480CA26" w14:textId="77777777" w:rsidR="0082498B" w:rsidRPr="00A87979" w:rsidRDefault="00053B29" w:rsidP="00A87979">
            <w:pPr>
              <w:pStyle w:val="TableParagraph"/>
              <w:ind w:right="94"/>
              <w:jc w:val="right"/>
              <w:rPr>
                <w:sz w:val="18"/>
                <w:szCs w:val="18"/>
              </w:rPr>
            </w:pPr>
            <w:r w:rsidRPr="00A87979">
              <w:rPr>
                <w:sz w:val="18"/>
                <w:szCs w:val="18"/>
              </w:rPr>
              <w:t>22</w:t>
            </w:r>
          </w:p>
        </w:tc>
        <w:tc>
          <w:tcPr>
            <w:tcW w:w="4039" w:type="dxa"/>
          </w:tcPr>
          <w:p w14:paraId="4BD7F416" w14:textId="610BF346" w:rsidR="0082498B" w:rsidRPr="00A87979" w:rsidRDefault="00053B29" w:rsidP="00A87979">
            <w:pPr>
              <w:pStyle w:val="TableParagraph"/>
              <w:ind w:left="107"/>
              <w:rPr>
                <w:sz w:val="18"/>
                <w:szCs w:val="18"/>
              </w:rPr>
            </w:pPr>
            <w:r w:rsidRPr="00A87979">
              <w:rPr>
                <w:sz w:val="18"/>
                <w:szCs w:val="18"/>
              </w:rPr>
              <w:t>EPR</w:t>
            </w:r>
            <w:r w:rsidRPr="00A87979">
              <w:rPr>
                <w:spacing w:val="-6"/>
                <w:sz w:val="18"/>
                <w:szCs w:val="18"/>
              </w:rPr>
              <w:t xml:space="preserve"> </w:t>
            </w:r>
            <w:r w:rsidRPr="00A87979">
              <w:rPr>
                <w:sz w:val="18"/>
                <w:szCs w:val="18"/>
              </w:rPr>
              <w:t>Cons</w:t>
            </w:r>
            <w:r w:rsidR="00A87979" w:rsidRPr="00A87979">
              <w:rPr>
                <w:sz w:val="18"/>
                <w:szCs w:val="18"/>
              </w:rPr>
              <w:t>ulta</w:t>
            </w:r>
            <w:r w:rsidRPr="00A87979">
              <w:rPr>
                <w:sz w:val="18"/>
                <w:szCs w:val="18"/>
              </w:rPr>
              <w:t>tion/Workshops</w:t>
            </w:r>
          </w:p>
        </w:tc>
        <w:tc>
          <w:tcPr>
            <w:tcW w:w="1525" w:type="dxa"/>
            <w:shd w:val="clear" w:color="auto" w:fill="B1F513"/>
          </w:tcPr>
          <w:p w14:paraId="36BBD97E" w14:textId="77777777" w:rsidR="0082498B" w:rsidRPr="00A87979" w:rsidRDefault="0082498B" w:rsidP="00A87979">
            <w:pPr>
              <w:pStyle w:val="TableParagraph"/>
              <w:rPr>
                <w:rFonts w:ascii="Times New Roman"/>
                <w:sz w:val="18"/>
                <w:szCs w:val="18"/>
              </w:rPr>
            </w:pPr>
          </w:p>
        </w:tc>
        <w:tc>
          <w:tcPr>
            <w:tcW w:w="1526" w:type="dxa"/>
          </w:tcPr>
          <w:p w14:paraId="5F938705" w14:textId="77777777" w:rsidR="0082498B" w:rsidRPr="00A87979" w:rsidRDefault="0082498B" w:rsidP="00A87979">
            <w:pPr>
              <w:pStyle w:val="TableParagraph"/>
              <w:rPr>
                <w:rFonts w:ascii="Times New Roman"/>
                <w:sz w:val="18"/>
                <w:szCs w:val="18"/>
              </w:rPr>
            </w:pPr>
          </w:p>
        </w:tc>
        <w:tc>
          <w:tcPr>
            <w:tcW w:w="1526" w:type="dxa"/>
          </w:tcPr>
          <w:p w14:paraId="39AFB943" w14:textId="77777777" w:rsidR="0082498B" w:rsidRPr="00A87979" w:rsidRDefault="0082498B" w:rsidP="00A87979">
            <w:pPr>
              <w:pStyle w:val="TableParagraph"/>
              <w:rPr>
                <w:rFonts w:ascii="Times New Roman"/>
                <w:sz w:val="18"/>
                <w:szCs w:val="18"/>
              </w:rPr>
            </w:pPr>
          </w:p>
        </w:tc>
        <w:tc>
          <w:tcPr>
            <w:tcW w:w="1525" w:type="dxa"/>
          </w:tcPr>
          <w:p w14:paraId="25630F24"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64489CB6" w14:textId="77777777" w:rsidR="0082498B" w:rsidRPr="00A87979" w:rsidRDefault="0082498B" w:rsidP="00A87979">
            <w:pPr>
              <w:pStyle w:val="TableParagraph"/>
              <w:rPr>
                <w:rFonts w:ascii="Times New Roman"/>
                <w:sz w:val="18"/>
                <w:szCs w:val="18"/>
              </w:rPr>
            </w:pPr>
          </w:p>
        </w:tc>
        <w:tc>
          <w:tcPr>
            <w:tcW w:w="1526" w:type="dxa"/>
          </w:tcPr>
          <w:p w14:paraId="50B0DAA4"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2BC0AE54" w14:textId="77777777" w:rsidR="0082498B" w:rsidRPr="00A87979" w:rsidRDefault="0082498B" w:rsidP="00A87979">
            <w:pPr>
              <w:pStyle w:val="TableParagraph"/>
              <w:rPr>
                <w:rFonts w:ascii="Times New Roman"/>
                <w:sz w:val="18"/>
                <w:szCs w:val="18"/>
              </w:rPr>
            </w:pPr>
          </w:p>
        </w:tc>
      </w:tr>
      <w:tr w:rsidR="0082498B" w:rsidRPr="00A87979" w14:paraId="3ED214F4" w14:textId="77777777" w:rsidTr="00BB7A6F">
        <w:tc>
          <w:tcPr>
            <w:tcW w:w="953" w:type="dxa"/>
          </w:tcPr>
          <w:p w14:paraId="26550721" w14:textId="77777777" w:rsidR="0082498B" w:rsidRPr="00A87979" w:rsidRDefault="00053B29" w:rsidP="00A87979">
            <w:pPr>
              <w:pStyle w:val="TableParagraph"/>
              <w:ind w:right="94"/>
              <w:jc w:val="right"/>
              <w:rPr>
                <w:sz w:val="18"/>
                <w:szCs w:val="18"/>
              </w:rPr>
            </w:pPr>
            <w:r w:rsidRPr="00A87979">
              <w:rPr>
                <w:sz w:val="18"/>
                <w:szCs w:val="18"/>
              </w:rPr>
              <w:t>23</w:t>
            </w:r>
          </w:p>
        </w:tc>
        <w:tc>
          <w:tcPr>
            <w:tcW w:w="4039" w:type="dxa"/>
          </w:tcPr>
          <w:p w14:paraId="26FF490B" w14:textId="77777777" w:rsidR="0082498B" w:rsidRPr="00A87979" w:rsidRDefault="00053B29" w:rsidP="00A87979">
            <w:pPr>
              <w:pStyle w:val="TableParagraph"/>
              <w:ind w:left="107"/>
              <w:rPr>
                <w:sz w:val="18"/>
                <w:szCs w:val="18"/>
              </w:rPr>
            </w:pPr>
            <w:r w:rsidRPr="00A87979">
              <w:rPr>
                <w:sz w:val="18"/>
                <w:szCs w:val="18"/>
              </w:rPr>
              <w:t>DRS</w:t>
            </w:r>
            <w:r w:rsidRPr="00A87979">
              <w:rPr>
                <w:spacing w:val="-4"/>
                <w:sz w:val="18"/>
                <w:szCs w:val="18"/>
              </w:rPr>
              <w:t xml:space="preserve"> </w:t>
            </w:r>
            <w:r w:rsidRPr="00A87979">
              <w:rPr>
                <w:sz w:val="18"/>
                <w:szCs w:val="18"/>
              </w:rPr>
              <w:t>Consultation/Workshops</w:t>
            </w:r>
          </w:p>
        </w:tc>
        <w:tc>
          <w:tcPr>
            <w:tcW w:w="1525" w:type="dxa"/>
            <w:shd w:val="clear" w:color="auto" w:fill="B1F513"/>
          </w:tcPr>
          <w:p w14:paraId="2AA1EC7C" w14:textId="77777777" w:rsidR="0082498B" w:rsidRPr="00A87979" w:rsidRDefault="0082498B" w:rsidP="00A87979">
            <w:pPr>
              <w:pStyle w:val="TableParagraph"/>
              <w:rPr>
                <w:rFonts w:ascii="Times New Roman"/>
                <w:sz w:val="18"/>
                <w:szCs w:val="18"/>
              </w:rPr>
            </w:pPr>
          </w:p>
        </w:tc>
        <w:tc>
          <w:tcPr>
            <w:tcW w:w="1526" w:type="dxa"/>
          </w:tcPr>
          <w:p w14:paraId="20FA2172" w14:textId="77777777" w:rsidR="0082498B" w:rsidRPr="00A87979" w:rsidRDefault="0082498B" w:rsidP="00A87979">
            <w:pPr>
              <w:pStyle w:val="TableParagraph"/>
              <w:rPr>
                <w:rFonts w:ascii="Times New Roman"/>
                <w:sz w:val="18"/>
                <w:szCs w:val="18"/>
              </w:rPr>
            </w:pPr>
          </w:p>
        </w:tc>
        <w:tc>
          <w:tcPr>
            <w:tcW w:w="1526" w:type="dxa"/>
          </w:tcPr>
          <w:p w14:paraId="36E1E86F" w14:textId="77777777" w:rsidR="0082498B" w:rsidRPr="00A87979" w:rsidRDefault="0082498B" w:rsidP="00A87979">
            <w:pPr>
              <w:pStyle w:val="TableParagraph"/>
              <w:rPr>
                <w:rFonts w:ascii="Times New Roman"/>
                <w:sz w:val="18"/>
                <w:szCs w:val="18"/>
              </w:rPr>
            </w:pPr>
          </w:p>
        </w:tc>
        <w:tc>
          <w:tcPr>
            <w:tcW w:w="1525" w:type="dxa"/>
          </w:tcPr>
          <w:p w14:paraId="139EB1E2"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4A1AF07C" w14:textId="77777777" w:rsidR="0082498B" w:rsidRPr="00A87979" w:rsidRDefault="0082498B" w:rsidP="00A87979">
            <w:pPr>
              <w:pStyle w:val="TableParagraph"/>
              <w:rPr>
                <w:rFonts w:ascii="Times New Roman"/>
                <w:sz w:val="18"/>
                <w:szCs w:val="18"/>
              </w:rPr>
            </w:pPr>
          </w:p>
        </w:tc>
        <w:tc>
          <w:tcPr>
            <w:tcW w:w="1526" w:type="dxa"/>
          </w:tcPr>
          <w:p w14:paraId="0688A688"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43696EF2" w14:textId="77777777" w:rsidR="0082498B" w:rsidRPr="00A87979" w:rsidRDefault="0082498B" w:rsidP="00A87979">
            <w:pPr>
              <w:pStyle w:val="TableParagraph"/>
              <w:rPr>
                <w:rFonts w:ascii="Times New Roman"/>
                <w:sz w:val="18"/>
                <w:szCs w:val="18"/>
              </w:rPr>
            </w:pPr>
          </w:p>
        </w:tc>
      </w:tr>
      <w:tr w:rsidR="0082498B" w:rsidRPr="00A87979" w14:paraId="2E5B283F" w14:textId="77777777" w:rsidTr="00BB7A6F">
        <w:tc>
          <w:tcPr>
            <w:tcW w:w="953" w:type="dxa"/>
          </w:tcPr>
          <w:p w14:paraId="1C7AA2B8" w14:textId="77777777" w:rsidR="0082498B" w:rsidRPr="00A87979" w:rsidRDefault="00053B29" w:rsidP="00A87979">
            <w:pPr>
              <w:pStyle w:val="TableParagraph"/>
              <w:ind w:right="94"/>
              <w:jc w:val="right"/>
              <w:rPr>
                <w:sz w:val="18"/>
                <w:szCs w:val="18"/>
              </w:rPr>
            </w:pPr>
            <w:r w:rsidRPr="00A87979">
              <w:rPr>
                <w:sz w:val="18"/>
                <w:szCs w:val="18"/>
              </w:rPr>
              <w:t>24</w:t>
            </w:r>
          </w:p>
        </w:tc>
        <w:tc>
          <w:tcPr>
            <w:tcW w:w="4039" w:type="dxa"/>
          </w:tcPr>
          <w:p w14:paraId="27C12AA9" w14:textId="77777777" w:rsidR="0082498B" w:rsidRPr="00A87979" w:rsidRDefault="00053B29" w:rsidP="00A87979">
            <w:pPr>
              <w:pStyle w:val="TableParagraph"/>
              <w:ind w:left="107"/>
              <w:rPr>
                <w:sz w:val="18"/>
                <w:szCs w:val="18"/>
              </w:rPr>
            </w:pPr>
            <w:r w:rsidRPr="00A87979">
              <w:rPr>
                <w:sz w:val="18"/>
                <w:szCs w:val="18"/>
              </w:rPr>
              <w:t>Land</w:t>
            </w:r>
            <w:r w:rsidRPr="00A87979">
              <w:rPr>
                <w:spacing w:val="-2"/>
                <w:sz w:val="18"/>
                <w:szCs w:val="18"/>
              </w:rPr>
              <w:t xml:space="preserve"> </w:t>
            </w:r>
            <w:r w:rsidRPr="00A87979">
              <w:rPr>
                <w:sz w:val="18"/>
                <w:szCs w:val="18"/>
              </w:rPr>
              <w:t>Lease</w:t>
            </w:r>
            <w:r w:rsidRPr="00A87979">
              <w:rPr>
                <w:spacing w:val="1"/>
                <w:sz w:val="18"/>
                <w:szCs w:val="18"/>
              </w:rPr>
              <w:t xml:space="preserve"> </w:t>
            </w:r>
            <w:r w:rsidRPr="00A87979">
              <w:rPr>
                <w:sz w:val="18"/>
                <w:szCs w:val="18"/>
              </w:rPr>
              <w:t>Victoria</w:t>
            </w:r>
            <w:r w:rsidRPr="00A87979">
              <w:rPr>
                <w:spacing w:val="-4"/>
                <w:sz w:val="18"/>
                <w:szCs w:val="18"/>
              </w:rPr>
              <w:t xml:space="preserve"> </w:t>
            </w:r>
            <w:r w:rsidRPr="00A87979">
              <w:rPr>
                <w:sz w:val="18"/>
                <w:szCs w:val="18"/>
              </w:rPr>
              <w:t>Road</w:t>
            </w:r>
          </w:p>
        </w:tc>
        <w:tc>
          <w:tcPr>
            <w:tcW w:w="1525" w:type="dxa"/>
          </w:tcPr>
          <w:p w14:paraId="388E699D" w14:textId="77777777" w:rsidR="0082498B" w:rsidRPr="00A87979" w:rsidRDefault="0082498B" w:rsidP="00A87979">
            <w:pPr>
              <w:pStyle w:val="TableParagraph"/>
              <w:rPr>
                <w:rFonts w:ascii="Times New Roman"/>
                <w:sz w:val="18"/>
                <w:szCs w:val="18"/>
              </w:rPr>
            </w:pPr>
          </w:p>
        </w:tc>
        <w:tc>
          <w:tcPr>
            <w:tcW w:w="1526" w:type="dxa"/>
          </w:tcPr>
          <w:p w14:paraId="4A768C2B" w14:textId="77777777" w:rsidR="0082498B" w:rsidRPr="00A87979" w:rsidRDefault="0082498B" w:rsidP="00A87979">
            <w:pPr>
              <w:pStyle w:val="TableParagraph"/>
              <w:rPr>
                <w:rFonts w:ascii="Times New Roman"/>
                <w:sz w:val="18"/>
                <w:szCs w:val="18"/>
              </w:rPr>
            </w:pPr>
          </w:p>
        </w:tc>
        <w:tc>
          <w:tcPr>
            <w:tcW w:w="1526" w:type="dxa"/>
          </w:tcPr>
          <w:p w14:paraId="40EC292F" w14:textId="77777777" w:rsidR="0082498B" w:rsidRPr="00A87979" w:rsidRDefault="0082498B" w:rsidP="00A87979">
            <w:pPr>
              <w:pStyle w:val="TableParagraph"/>
              <w:rPr>
                <w:rFonts w:ascii="Times New Roman"/>
                <w:sz w:val="18"/>
                <w:szCs w:val="18"/>
              </w:rPr>
            </w:pPr>
          </w:p>
        </w:tc>
        <w:tc>
          <w:tcPr>
            <w:tcW w:w="1525" w:type="dxa"/>
          </w:tcPr>
          <w:p w14:paraId="3EF4C891" w14:textId="77777777" w:rsidR="0082498B" w:rsidRPr="00A87979" w:rsidRDefault="0082498B" w:rsidP="00A87979">
            <w:pPr>
              <w:pStyle w:val="TableParagraph"/>
              <w:rPr>
                <w:rFonts w:ascii="Times New Roman"/>
                <w:sz w:val="18"/>
                <w:szCs w:val="18"/>
              </w:rPr>
            </w:pPr>
          </w:p>
        </w:tc>
        <w:tc>
          <w:tcPr>
            <w:tcW w:w="1526" w:type="dxa"/>
          </w:tcPr>
          <w:p w14:paraId="4FBF2A02" w14:textId="77777777" w:rsidR="0082498B" w:rsidRPr="00A87979" w:rsidRDefault="0082498B" w:rsidP="00A87979">
            <w:pPr>
              <w:pStyle w:val="TableParagraph"/>
              <w:rPr>
                <w:rFonts w:ascii="Times New Roman"/>
                <w:sz w:val="18"/>
                <w:szCs w:val="18"/>
              </w:rPr>
            </w:pPr>
          </w:p>
        </w:tc>
        <w:tc>
          <w:tcPr>
            <w:tcW w:w="1526" w:type="dxa"/>
          </w:tcPr>
          <w:p w14:paraId="73BB6591"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77345985" w14:textId="77777777" w:rsidR="0082498B" w:rsidRPr="00A87979" w:rsidRDefault="0082498B" w:rsidP="00A87979">
            <w:pPr>
              <w:pStyle w:val="TableParagraph"/>
              <w:rPr>
                <w:rFonts w:ascii="Times New Roman"/>
                <w:sz w:val="18"/>
                <w:szCs w:val="18"/>
              </w:rPr>
            </w:pPr>
          </w:p>
        </w:tc>
      </w:tr>
      <w:tr w:rsidR="0082498B" w:rsidRPr="00A87979" w14:paraId="2EBAAAD8" w14:textId="77777777" w:rsidTr="00BB7A6F">
        <w:tc>
          <w:tcPr>
            <w:tcW w:w="953" w:type="dxa"/>
          </w:tcPr>
          <w:p w14:paraId="7A23C622" w14:textId="77777777" w:rsidR="0082498B" w:rsidRPr="00A87979" w:rsidRDefault="00053B29" w:rsidP="00A87979">
            <w:pPr>
              <w:pStyle w:val="TableParagraph"/>
              <w:ind w:right="94"/>
              <w:jc w:val="right"/>
              <w:rPr>
                <w:sz w:val="18"/>
                <w:szCs w:val="18"/>
              </w:rPr>
            </w:pPr>
            <w:r w:rsidRPr="00A87979">
              <w:rPr>
                <w:sz w:val="18"/>
                <w:szCs w:val="18"/>
              </w:rPr>
              <w:t>25</w:t>
            </w:r>
          </w:p>
        </w:tc>
        <w:tc>
          <w:tcPr>
            <w:tcW w:w="4039" w:type="dxa"/>
          </w:tcPr>
          <w:p w14:paraId="497510F8" w14:textId="77777777" w:rsidR="0082498B" w:rsidRPr="00A87979" w:rsidRDefault="00053B29" w:rsidP="00A87979">
            <w:pPr>
              <w:pStyle w:val="TableParagraph"/>
              <w:ind w:left="107"/>
              <w:rPr>
                <w:sz w:val="18"/>
                <w:szCs w:val="18"/>
              </w:rPr>
            </w:pPr>
            <w:r w:rsidRPr="00A87979">
              <w:rPr>
                <w:sz w:val="18"/>
                <w:szCs w:val="18"/>
              </w:rPr>
              <w:t>VR</w:t>
            </w:r>
            <w:r w:rsidRPr="00A87979">
              <w:rPr>
                <w:spacing w:val="-1"/>
                <w:sz w:val="18"/>
                <w:szCs w:val="18"/>
              </w:rPr>
              <w:t xml:space="preserve"> </w:t>
            </w:r>
            <w:r w:rsidRPr="00A87979">
              <w:rPr>
                <w:sz w:val="18"/>
                <w:szCs w:val="18"/>
              </w:rPr>
              <w:t>site</w:t>
            </w:r>
            <w:r w:rsidRPr="00A87979">
              <w:rPr>
                <w:spacing w:val="-2"/>
                <w:sz w:val="18"/>
                <w:szCs w:val="18"/>
              </w:rPr>
              <w:t xml:space="preserve"> </w:t>
            </w:r>
            <w:r w:rsidRPr="00A87979">
              <w:rPr>
                <w:sz w:val="18"/>
                <w:szCs w:val="18"/>
              </w:rPr>
              <w:t>redesign</w:t>
            </w:r>
          </w:p>
        </w:tc>
        <w:tc>
          <w:tcPr>
            <w:tcW w:w="1525" w:type="dxa"/>
          </w:tcPr>
          <w:p w14:paraId="2B18D56F" w14:textId="77777777" w:rsidR="0082498B" w:rsidRPr="00A87979" w:rsidRDefault="0082498B" w:rsidP="00A87979">
            <w:pPr>
              <w:pStyle w:val="TableParagraph"/>
              <w:rPr>
                <w:rFonts w:ascii="Times New Roman"/>
                <w:sz w:val="18"/>
                <w:szCs w:val="18"/>
              </w:rPr>
            </w:pPr>
          </w:p>
        </w:tc>
        <w:tc>
          <w:tcPr>
            <w:tcW w:w="1526" w:type="dxa"/>
          </w:tcPr>
          <w:p w14:paraId="72C0C6E8" w14:textId="77777777" w:rsidR="0082498B" w:rsidRPr="00A87979" w:rsidRDefault="0082498B" w:rsidP="00A87979">
            <w:pPr>
              <w:pStyle w:val="TableParagraph"/>
              <w:rPr>
                <w:rFonts w:ascii="Times New Roman"/>
                <w:sz w:val="18"/>
                <w:szCs w:val="18"/>
              </w:rPr>
            </w:pPr>
          </w:p>
        </w:tc>
        <w:tc>
          <w:tcPr>
            <w:tcW w:w="1526" w:type="dxa"/>
          </w:tcPr>
          <w:p w14:paraId="689BAC56" w14:textId="77777777" w:rsidR="0082498B" w:rsidRPr="00A87979" w:rsidRDefault="0082498B" w:rsidP="00A87979">
            <w:pPr>
              <w:pStyle w:val="TableParagraph"/>
              <w:rPr>
                <w:rFonts w:ascii="Times New Roman"/>
                <w:sz w:val="18"/>
                <w:szCs w:val="18"/>
              </w:rPr>
            </w:pPr>
          </w:p>
        </w:tc>
        <w:tc>
          <w:tcPr>
            <w:tcW w:w="1525" w:type="dxa"/>
            <w:shd w:val="clear" w:color="auto" w:fill="39E27A"/>
          </w:tcPr>
          <w:p w14:paraId="372F5B66"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2ED2311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50B15149"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3D883DE1" w14:textId="77777777" w:rsidR="0082498B" w:rsidRPr="00A87979" w:rsidRDefault="0082498B" w:rsidP="00A87979">
            <w:pPr>
              <w:pStyle w:val="TableParagraph"/>
              <w:rPr>
                <w:rFonts w:ascii="Times New Roman"/>
                <w:sz w:val="18"/>
                <w:szCs w:val="18"/>
              </w:rPr>
            </w:pPr>
          </w:p>
        </w:tc>
      </w:tr>
      <w:tr w:rsidR="0082498B" w:rsidRPr="00A87979" w14:paraId="32154A40" w14:textId="77777777" w:rsidTr="00BB7A6F">
        <w:tc>
          <w:tcPr>
            <w:tcW w:w="953" w:type="dxa"/>
          </w:tcPr>
          <w:p w14:paraId="4A38EC98" w14:textId="77777777" w:rsidR="0082498B" w:rsidRPr="00A87979" w:rsidRDefault="00053B29" w:rsidP="00A87979">
            <w:pPr>
              <w:pStyle w:val="TableParagraph"/>
              <w:ind w:right="94"/>
              <w:jc w:val="right"/>
              <w:rPr>
                <w:sz w:val="18"/>
                <w:szCs w:val="18"/>
              </w:rPr>
            </w:pPr>
            <w:r w:rsidRPr="00A87979">
              <w:rPr>
                <w:sz w:val="18"/>
                <w:szCs w:val="18"/>
              </w:rPr>
              <w:t>26</w:t>
            </w:r>
          </w:p>
        </w:tc>
        <w:tc>
          <w:tcPr>
            <w:tcW w:w="4039" w:type="dxa"/>
          </w:tcPr>
          <w:p w14:paraId="04D9720B" w14:textId="77777777" w:rsidR="0082498B" w:rsidRPr="00A87979" w:rsidRDefault="00053B29" w:rsidP="00A87979">
            <w:pPr>
              <w:pStyle w:val="TableParagraph"/>
              <w:ind w:left="107"/>
              <w:rPr>
                <w:sz w:val="18"/>
                <w:szCs w:val="18"/>
              </w:rPr>
            </w:pPr>
            <w:r w:rsidRPr="00A87979">
              <w:rPr>
                <w:sz w:val="18"/>
                <w:szCs w:val="18"/>
              </w:rPr>
              <w:t>Transport</w:t>
            </w:r>
            <w:r w:rsidRPr="00A87979">
              <w:rPr>
                <w:spacing w:val="-5"/>
                <w:sz w:val="18"/>
                <w:szCs w:val="18"/>
              </w:rPr>
              <w:t xml:space="preserve"> </w:t>
            </w:r>
            <w:r w:rsidRPr="00A87979">
              <w:rPr>
                <w:sz w:val="18"/>
                <w:szCs w:val="18"/>
              </w:rPr>
              <w:t>Ave</w:t>
            </w:r>
            <w:r w:rsidRPr="00A87979">
              <w:rPr>
                <w:spacing w:val="-4"/>
                <w:sz w:val="18"/>
                <w:szCs w:val="18"/>
              </w:rPr>
              <w:t xml:space="preserve"> </w:t>
            </w:r>
            <w:r w:rsidRPr="00A87979">
              <w:rPr>
                <w:sz w:val="18"/>
                <w:szCs w:val="18"/>
              </w:rPr>
              <w:t>redesign</w:t>
            </w:r>
          </w:p>
        </w:tc>
        <w:tc>
          <w:tcPr>
            <w:tcW w:w="1525" w:type="dxa"/>
          </w:tcPr>
          <w:p w14:paraId="24F8B5E9" w14:textId="77777777" w:rsidR="0082498B" w:rsidRPr="00A87979" w:rsidRDefault="0082498B" w:rsidP="00A87979">
            <w:pPr>
              <w:pStyle w:val="TableParagraph"/>
              <w:rPr>
                <w:rFonts w:ascii="Times New Roman"/>
                <w:sz w:val="18"/>
                <w:szCs w:val="18"/>
              </w:rPr>
            </w:pPr>
          </w:p>
        </w:tc>
        <w:tc>
          <w:tcPr>
            <w:tcW w:w="1526" w:type="dxa"/>
          </w:tcPr>
          <w:p w14:paraId="74678209" w14:textId="77777777" w:rsidR="0082498B" w:rsidRPr="00A87979" w:rsidRDefault="0082498B" w:rsidP="00A87979">
            <w:pPr>
              <w:pStyle w:val="TableParagraph"/>
              <w:rPr>
                <w:rFonts w:ascii="Times New Roman"/>
                <w:sz w:val="18"/>
                <w:szCs w:val="18"/>
              </w:rPr>
            </w:pPr>
          </w:p>
        </w:tc>
        <w:tc>
          <w:tcPr>
            <w:tcW w:w="1526" w:type="dxa"/>
          </w:tcPr>
          <w:p w14:paraId="41F47DAB" w14:textId="77777777" w:rsidR="0082498B" w:rsidRPr="00A87979" w:rsidRDefault="0082498B" w:rsidP="00A87979">
            <w:pPr>
              <w:pStyle w:val="TableParagraph"/>
              <w:rPr>
                <w:rFonts w:ascii="Times New Roman"/>
                <w:sz w:val="18"/>
                <w:szCs w:val="18"/>
              </w:rPr>
            </w:pPr>
          </w:p>
        </w:tc>
        <w:tc>
          <w:tcPr>
            <w:tcW w:w="1525" w:type="dxa"/>
          </w:tcPr>
          <w:p w14:paraId="5B85E043" w14:textId="77777777" w:rsidR="0082498B" w:rsidRPr="00A87979" w:rsidRDefault="0082498B" w:rsidP="00A87979">
            <w:pPr>
              <w:pStyle w:val="TableParagraph"/>
              <w:rPr>
                <w:rFonts w:ascii="Times New Roman"/>
                <w:sz w:val="18"/>
                <w:szCs w:val="18"/>
              </w:rPr>
            </w:pPr>
          </w:p>
        </w:tc>
        <w:tc>
          <w:tcPr>
            <w:tcW w:w="1526" w:type="dxa"/>
            <w:shd w:val="clear" w:color="auto" w:fill="5B9BD4"/>
          </w:tcPr>
          <w:p w14:paraId="39F94DB2" w14:textId="77777777" w:rsidR="0082498B" w:rsidRPr="00A87979" w:rsidRDefault="0082498B" w:rsidP="00A87979">
            <w:pPr>
              <w:pStyle w:val="TableParagraph"/>
              <w:rPr>
                <w:rFonts w:ascii="Times New Roman"/>
                <w:sz w:val="18"/>
                <w:szCs w:val="18"/>
              </w:rPr>
            </w:pPr>
          </w:p>
        </w:tc>
        <w:tc>
          <w:tcPr>
            <w:tcW w:w="1526" w:type="dxa"/>
            <w:shd w:val="clear" w:color="auto" w:fill="49DCD2"/>
          </w:tcPr>
          <w:p w14:paraId="2C2679F6"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5B21931B" w14:textId="77777777" w:rsidR="0082498B" w:rsidRPr="00A87979" w:rsidRDefault="0082498B" w:rsidP="00A87979">
            <w:pPr>
              <w:pStyle w:val="TableParagraph"/>
              <w:rPr>
                <w:rFonts w:ascii="Times New Roman"/>
                <w:sz w:val="18"/>
                <w:szCs w:val="18"/>
              </w:rPr>
            </w:pPr>
          </w:p>
        </w:tc>
      </w:tr>
      <w:tr w:rsidR="0082498B" w:rsidRPr="00A87979" w14:paraId="36EE7A0E" w14:textId="77777777" w:rsidTr="00BB7A6F">
        <w:tc>
          <w:tcPr>
            <w:tcW w:w="953" w:type="dxa"/>
          </w:tcPr>
          <w:p w14:paraId="75CE521D" w14:textId="77777777" w:rsidR="0082498B" w:rsidRPr="00A87979" w:rsidRDefault="00053B29" w:rsidP="00A87979">
            <w:pPr>
              <w:pStyle w:val="TableParagraph"/>
              <w:ind w:right="94"/>
              <w:jc w:val="right"/>
              <w:rPr>
                <w:sz w:val="18"/>
                <w:szCs w:val="18"/>
              </w:rPr>
            </w:pPr>
            <w:r w:rsidRPr="00A87979">
              <w:rPr>
                <w:sz w:val="18"/>
                <w:szCs w:val="18"/>
              </w:rPr>
              <w:t>27</w:t>
            </w:r>
          </w:p>
        </w:tc>
        <w:tc>
          <w:tcPr>
            <w:tcW w:w="4039" w:type="dxa"/>
          </w:tcPr>
          <w:p w14:paraId="07310CB6" w14:textId="77777777" w:rsidR="0082498B" w:rsidRPr="00A87979" w:rsidRDefault="00053B29" w:rsidP="00A87979">
            <w:pPr>
              <w:pStyle w:val="TableParagraph"/>
              <w:ind w:left="107"/>
              <w:rPr>
                <w:sz w:val="18"/>
                <w:szCs w:val="18"/>
              </w:rPr>
            </w:pPr>
            <w:r w:rsidRPr="00A87979">
              <w:rPr>
                <w:sz w:val="18"/>
                <w:szCs w:val="18"/>
              </w:rPr>
              <w:t>Advertising</w:t>
            </w:r>
            <w:r w:rsidRPr="00A87979">
              <w:rPr>
                <w:spacing w:val="-2"/>
                <w:sz w:val="18"/>
                <w:szCs w:val="18"/>
              </w:rPr>
              <w:t xml:space="preserve"> </w:t>
            </w:r>
            <w:r w:rsidRPr="00A87979">
              <w:rPr>
                <w:sz w:val="18"/>
                <w:szCs w:val="18"/>
              </w:rPr>
              <w:t>board</w:t>
            </w:r>
            <w:r w:rsidRPr="00A87979">
              <w:rPr>
                <w:spacing w:val="-1"/>
                <w:sz w:val="18"/>
                <w:szCs w:val="18"/>
              </w:rPr>
              <w:t xml:space="preserve"> </w:t>
            </w:r>
            <w:r w:rsidRPr="00A87979">
              <w:rPr>
                <w:sz w:val="18"/>
                <w:szCs w:val="18"/>
              </w:rPr>
              <w:t>comms</w:t>
            </w:r>
          </w:p>
        </w:tc>
        <w:tc>
          <w:tcPr>
            <w:tcW w:w="1525" w:type="dxa"/>
          </w:tcPr>
          <w:p w14:paraId="7FC1646D" w14:textId="77777777" w:rsidR="0082498B" w:rsidRPr="00A87979" w:rsidRDefault="0082498B" w:rsidP="00A87979">
            <w:pPr>
              <w:pStyle w:val="TableParagraph"/>
              <w:rPr>
                <w:rFonts w:ascii="Times New Roman"/>
                <w:sz w:val="18"/>
                <w:szCs w:val="18"/>
              </w:rPr>
            </w:pPr>
          </w:p>
        </w:tc>
        <w:tc>
          <w:tcPr>
            <w:tcW w:w="1526" w:type="dxa"/>
          </w:tcPr>
          <w:p w14:paraId="3936A049" w14:textId="77777777" w:rsidR="0082498B" w:rsidRPr="00A87979" w:rsidRDefault="0082498B" w:rsidP="00A87979">
            <w:pPr>
              <w:pStyle w:val="TableParagraph"/>
              <w:rPr>
                <w:rFonts w:ascii="Times New Roman"/>
                <w:sz w:val="18"/>
                <w:szCs w:val="18"/>
              </w:rPr>
            </w:pPr>
          </w:p>
        </w:tc>
        <w:tc>
          <w:tcPr>
            <w:tcW w:w="1526" w:type="dxa"/>
          </w:tcPr>
          <w:p w14:paraId="7FAFDF91" w14:textId="77777777" w:rsidR="0082498B" w:rsidRPr="00A87979" w:rsidRDefault="0082498B" w:rsidP="00A87979">
            <w:pPr>
              <w:pStyle w:val="TableParagraph"/>
              <w:rPr>
                <w:rFonts w:ascii="Times New Roman"/>
                <w:sz w:val="18"/>
                <w:szCs w:val="18"/>
              </w:rPr>
            </w:pPr>
          </w:p>
        </w:tc>
        <w:tc>
          <w:tcPr>
            <w:tcW w:w="1525" w:type="dxa"/>
          </w:tcPr>
          <w:p w14:paraId="1920AFB8" w14:textId="77777777" w:rsidR="0082498B" w:rsidRPr="00A87979" w:rsidRDefault="0082498B" w:rsidP="00A87979">
            <w:pPr>
              <w:pStyle w:val="TableParagraph"/>
              <w:rPr>
                <w:rFonts w:ascii="Times New Roman"/>
                <w:sz w:val="18"/>
                <w:szCs w:val="18"/>
              </w:rPr>
            </w:pPr>
          </w:p>
        </w:tc>
        <w:tc>
          <w:tcPr>
            <w:tcW w:w="1526" w:type="dxa"/>
          </w:tcPr>
          <w:p w14:paraId="1601EB01" w14:textId="77777777" w:rsidR="0082498B" w:rsidRPr="00A87979" w:rsidRDefault="0082498B" w:rsidP="00A87979">
            <w:pPr>
              <w:pStyle w:val="TableParagraph"/>
              <w:rPr>
                <w:rFonts w:ascii="Times New Roman"/>
                <w:sz w:val="18"/>
                <w:szCs w:val="18"/>
              </w:rPr>
            </w:pPr>
          </w:p>
        </w:tc>
        <w:tc>
          <w:tcPr>
            <w:tcW w:w="1526" w:type="dxa"/>
          </w:tcPr>
          <w:p w14:paraId="62A151F0" w14:textId="77777777" w:rsidR="0082498B" w:rsidRPr="00A87979" w:rsidRDefault="0082498B" w:rsidP="00A87979">
            <w:pPr>
              <w:pStyle w:val="TableParagraph"/>
              <w:rPr>
                <w:rFonts w:ascii="Times New Roman"/>
                <w:sz w:val="18"/>
                <w:szCs w:val="18"/>
              </w:rPr>
            </w:pPr>
          </w:p>
        </w:tc>
        <w:tc>
          <w:tcPr>
            <w:tcW w:w="1526" w:type="dxa"/>
            <w:shd w:val="clear" w:color="auto" w:fill="92D050"/>
          </w:tcPr>
          <w:p w14:paraId="61D15674" w14:textId="77777777" w:rsidR="0082498B" w:rsidRPr="00A87979" w:rsidRDefault="0082498B" w:rsidP="00A87979">
            <w:pPr>
              <w:pStyle w:val="TableParagraph"/>
              <w:rPr>
                <w:rFonts w:ascii="Times New Roman"/>
                <w:sz w:val="18"/>
                <w:szCs w:val="18"/>
              </w:rPr>
            </w:pPr>
          </w:p>
        </w:tc>
      </w:tr>
      <w:tr w:rsidR="0082498B" w:rsidRPr="00A87979" w14:paraId="599D0661" w14:textId="77777777" w:rsidTr="00BB7A6F">
        <w:tc>
          <w:tcPr>
            <w:tcW w:w="953" w:type="dxa"/>
          </w:tcPr>
          <w:p w14:paraId="75CD43B9" w14:textId="77777777" w:rsidR="0082498B" w:rsidRPr="00A87979" w:rsidRDefault="00053B29" w:rsidP="00EF453B">
            <w:pPr>
              <w:pStyle w:val="TableParagraph"/>
              <w:ind w:right="94"/>
              <w:jc w:val="right"/>
              <w:rPr>
                <w:sz w:val="18"/>
                <w:szCs w:val="18"/>
              </w:rPr>
            </w:pPr>
            <w:r w:rsidRPr="00A87979">
              <w:rPr>
                <w:sz w:val="18"/>
                <w:szCs w:val="18"/>
              </w:rPr>
              <w:t>28</w:t>
            </w:r>
          </w:p>
        </w:tc>
        <w:tc>
          <w:tcPr>
            <w:tcW w:w="4039" w:type="dxa"/>
          </w:tcPr>
          <w:p w14:paraId="5EAC0BD6" w14:textId="77777777" w:rsidR="0082498B" w:rsidRPr="00EF453B" w:rsidRDefault="00053B29" w:rsidP="00EF453B">
            <w:pPr>
              <w:pStyle w:val="TableParagraph"/>
              <w:ind w:left="107"/>
              <w:rPr>
                <w:sz w:val="18"/>
                <w:szCs w:val="18"/>
              </w:rPr>
            </w:pPr>
            <w:r w:rsidRPr="00EF453B">
              <w:rPr>
                <w:sz w:val="18"/>
                <w:szCs w:val="18"/>
              </w:rPr>
              <w:t>Website comms</w:t>
            </w:r>
          </w:p>
        </w:tc>
        <w:tc>
          <w:tcPr>
            <w:tcW w:w="1525" w:type="dxa"/>
          </w:tcPr>
          <w:p w14:paraId="094F05DC" w14:textId="77777777" w:rsidR="0082498B" w:rsidRPr="00A87979" w:rsidRDefault="0082498B" w:rsidP="00A87979">
            <w:pPr>
              <w:pStyle w:val="TableParagraph"/>
              <w:ind w:left="107"/>
              <w:rPr>
                <w:spacing w:val="-2"/>
                <w:sz w:val="18"/>
                <w:szCs w:val="18"/>
              </w:rPr>
            </w:pPr>
          </w:p>
        </w:tc>
        <w:tc>
          <w:tcPr>
            <w:tcW w:w="1526" w:type="dxa"/>
          </w:tcPr>
          <w:p w14:paraId="37A078BA" w14:textId="77777777" w:rsidR="0082498B" w:rsidRPr="00A87979" w:rsidRDefault="0082498B" w:rsidP="00A87979">
            <w:pPr>
              <w:pStyle w:val="TableParagraph"/>
              <w:ind w:left="107"/>
              <w:rPr>
                <w:spacing w:val="-2"/>
                <w:sz w:val="18"/>
                <w:szCs w:val="18"/>
              </w:rPr>
            </w:pPr>
          </w:p>
        </w:tc>
        <w:tc>
          <w:tcPr>
            <w:tcW w:w="1526" w:type="dxa"/>
            <w:shd w:val="clear" w:color="auto" w:fill="FFC000"/>
          </w:tcPr>
          <w:p w14:paraId="22444D11" w14:textId="77777777" w:rsidR="0082498B" w:rsidRPr="00A87979" w:rsidRDefault="0082498B" w:rsidP="00A87979">
            <w:pPr>
              <w:pStyle w:val="TableParagraph"/>
              <w:ind w:left="107"/>
              <w:rPr>
                <w:spacing w:val="-2"/>
                <w:sz w:val="18"/>
                <w:szCs w:val="18"/>
              </w:rPr>
            </w:pPr>
          </w:p>
        </w:tc>
        <w:tc>
          <w:tcPr>
            <w:tcW w:w="1525" w:type="dxa"/>
          </w:tcPr>
          <w:p w14:paraId="314D4252" w14:textId="77777777" w:rsidR="0082498B" w:rsidRPr="00A87979" w:rsidRDefault="0082498B" w:rsidP="00A87979">
            <w:pPr>
              <w:pStyle w:val="TableParagraph"/>
              <w:ind w:left="107"/>
              <w:rPr>
                <w:spacing w:val="-2"/>
                <w:sz w:val="18"/>
                <w:szCs w:val="18"/>
              </w:rPr>
            </w:pPr>
          </w:p>
        </w:tc>
        <w:tc>
          <w:tcPr>
            <w:tcW w:w="1526" w:type="dxa"/>
          </w:tcPr>
          <w:p w14:paraId="7BF5FFA7" w14:textId="77777777" w:rsidR="0082498B" w:rsidRPr="00A87979" w:rsidRDefault="0082498B" w:rsidP="00A87979">
            <w:pPr>
              <w:pStyle w:val="TableParagraph"/>
              <w:ind w:left="107"/>
              <w:rPr>
                <w:spacing w:val="-2"/>
                <w:sz w:val="18"/>
                <w:szCs w:val="18"/>
              </w:rPr>
            </w:pPr>
          </w:p>
        </w:tc>
        <w:tc>
          <w:tcPr>
            <w:tcW w:w="1526" w:type="dxa"/>
          </w:tcPr>
          <w:p w14:paraId="275DAEE4" w14:textId="77777777" w:rsidR="0082498B" w:rsidRPr="00A87979" w:rsidRDefault="0082498B" w:rsidP="00A87979">
            <w:pPr>
              <w:pStyle w:val="TableParagraph"/>
              <w:ind w:left="107"/>
              <w:rPr>
                <w:spacing w:val="-2"/>
                <w:sz w:val="18"/>
                <w:szCs w:val="18"/>
              </w:rPr>
            </w:pPr>
          </w:p>
        </w:tc>
        <w:tc>
          <w:tcPr>
            <w:tcW w:w="1526" w:type="dxa"/>
            <w:shd w:val="clear" w:color="auto" w:fill="92D050"/>
          </w:tcPr>
          <w:p w14:paraId="500B392B" w14:textId="77777777" w:rsidR="0082498B" w:rsidRPr="00A87979" w:rsidRDefault="0082498B" w:rsidP="00A87979">
            <w:pPr>
              <w:pStyle w:val="TableParagraph"/>
              <w:ind w:left="107"/>
              <w:rPr>
                <w:spacing w:val="-2"/>
                <w:sz w:val="18"/>
                <w:szCs w:val="18"/>
              </w:rPr>
            </w:pPr>
          </w:p>
        </w:tc>
      </w:tr>
      <w:tr w:rsidR="0082498B" w:rsidRPr="00A87979" w14:paraId="5E66B476" w14:textId="77777777" w:rsidTr="00BB7A6F">
        <w:tc>
          <w:tcPr>
            <w:tcW w:w="953" w:type="dxa"/>
          </w:tcPr>
          <w:p w14:paraId="780A9652" w14:textId="77777777" w:rsidR="0082498B" w:rsidRPr="00A87979" w:rsidRDefault="00053B29" w:rsidP="00EF453B">
            <w:pPr>
              <w:pStyle w:val="TableParagraph"/>
              <w:ind w:right="94"/>
              <w:jc w:val="right"/>
              <w:rPr>
                <w:sz w:val="18"/>
                <w:szCs w:val="18"/>
              </w:rPr>
            </w:pPr>
            <w:r w:rsidRPr="00A87979">
              <w:rPr>
                <w:sz w:val="18"/>
                <w:szCs w:val="18"/>
              </w:rPr>
              <w:t>29</w:t>
            </w:r>
          </w:p>
        </w:tc>
        <w:tc>
          <w:tcPr>
            <w:tcW w:w="4039" w:type="dxa"/>
          </w:tcPr>
          <w:p w14:paraId="4935B4E2" w14:textId="77777777" w:rsidR="0082498B" w:rsidRPr="00EF453B" w:rsidRDefault="00053B29" w:rsidP="00EF453B">
            <w:pPr>
              <w:pStyle w:val="TableParagraph"/>
              <w:ind w:left="107"/>
              <w:rPr>
                <w:sz w:val="18"/>
                <w:szCs w:val="18"/>
              </w:rPr>
            </w:pPr>
            <w:r w:rsidRPr="00EF453B">
              <w:rPr>
                <w:sz w:val="18"/>
                <w:szCs w:val="18"/>
              </w:rPr>
              <w:t>Waste Composition analysis</w:t>
            </w:r>
          </w:p>
        </w:tc>
        <w:tc>
          <w:tcPr>
            <w:tcW w:w="1525" w:type="dxa"/>
            <w:shd w:val="clear" w:color="auto" w:fill="B1F513"/>
          </w:tcPr>
          <w:p w14:paraId="2C692DED" w14:textId="77777777" w:rsidR="0082498B" w:rsidRPr="00A87979" w:rsidRDefault="0082498B" w:rsidP="00A87979">
            <w:pPr>
              <w:pStyle w:val="TableParagraph"/>
              <w:ind w:left="107"/>
              <w:rPr>
                <w:spacing w:val="-2"/>
                <w:sz w:val="18"/>
                <w:szCs w:val="18"/>
              </w:rPr>
            </w:pPr>
          </w:p>
        </w:tc>
        <w:tc>
          <w:tcPr>
            <w:tcW w:w="1526" w:type="dxa"/>
          </w:tcPr>
          <w:p w14:paraId="5A139F2F" w14:textId="77777777" w:rsidR="0082498B" w:rsidRPr="00A87979" w:rsidRDefault="0082498B" w:rsidP="00A87979">
            <w:pPr>
              <w:pStyle w:val="TableParagraph"/>
              <w:ind w:left="107"/>
              <w:rPr>
                <w:spacing w:val="-2"/>
                <w:sz w:val="18"/>
                <w:szCs w:val="18"/>
              </w:rPr>
            </w:pPr>
          </w:p>
        </w:tc>
        <w:tc>
          <w:tcPr>
            <w:tcW w:w="1526" w:type="dxa"/>
          </w:tcPr>
          <w:p w14:paraId="3DCEAFDB" w14:textId="77777777" w:rsidR="0082498B" w:rsidRPr="00A87979" w:rsidRDefault="0082498B" w:rsidP="00A87979">
            <w:pPr>
              <w:pStyle w:val="TableParagraph"/>
              <w:ind w:left="107"/>
              <w:rPr>
                <w:spacing w:val="-2"/>
                <w:sz w:val="18"/>
                <w:szCs w:val="18"/>
              </w:rPr>
            </w:pPr>
          </w:p>
        </w:tc>
        <w:tc>
          <w:tcPr>
            <w:tcW w:w="1525" w:type="dxa"/>
            <w:shd w:val="clear" w:color="auto" w:fill="39E27A"/>
          </w:tcPr>
          <w:p w14:paraId="3D3D3FF9" w14:textId="77777777" w:rsidR="0082498B" w:rsidRPr="00A87979" w:rsidRDefault="0082498B" w:rsidP="00A87979">
            <w:pPr>
              <w:pStyle w:val="TableParagraph"/>
              <w:ind w:left="107"/>
              <w:rPr>
                <w:spacing w:val="-2"/>
                <w:sz w:val="18"/>
                <w:szCs w:val="18"/>
              </w:rPr>
            </w:pPr>
          </w:p>
        </w:tc>
        <w:tc>
          <w:tcPr>
            <w:tcW w:w="1526" w:type="dxa"/>
            <w:shd w:val="clear" w:color="auto" w:fill="5B9BD4"/>
          </w:tcPr>
          <w:p w14:paraId="71CBFE02" w14:textId="77777777" w:rsidR="0082498B" w:rsidRPr="00A87979" w:rsidRDefault="0082498B" w:rsidP="00A87979">
            <w:pPr>
              <w:pStyle w:val="TableParagraph"/>
              <w:ind w:left="107"/>
              <w:rPr>
                <w:spacing w:val="-2"/>
                <w:sz w:val="18"/>
                <w:szCs w:val="18"/>
              </w:rPr>
            </w:pPr>
          </w:p>
        </w:tc>
        <w:tc>
          <w:tcPr>
            <w:tcW w:w="1526" w:type="dxa"/>
          </w:tcPr>
          <w:p w14:paraId="39DC88AA" w14:textId="77777777" w:rsidR="0082498B" w:rsidRPr="00A87979" w:rsidRDefault="0082498B" w:rsidP="00A87979">
            <w:pPr>
              <w:pStyle w:val="TableParagraph"/>
              <w:ind w:left="107"/>
              <w:rPr>
                <w:spacing w:val="-2"/>
                <w:sz w:val="18"/>
                <w:szCs w:val="18"/>
              </w:rPr>
            </w:pPr>
          </w:p>
        </w:tc>
        <w:tc>
          <w:tcPr>
            <w:tcW w:w="1526" w:type="dxa"/>
            <w:shd w:val="clear" w:color="auto" w:fill="92D050"/>
          </w:tcPr>
          <w:p w14:paraId="5C73B800" w14:textId="77777777" w:rsidR="0082498B" w:rsidRPr="00A87979" w:rsidRDefault="0082498B" w:rsidP="00A87979">
            <w:pPr>
              <w:pStyle w:val="TableParagraph"/>
              <w:ind w:left="107"/>
              <w:rPr>
                <w:spacing w:val="-2"/>
                <w:sz w:val="18"/>
                <w:szCs w:val="18"/>
              </w:rPr>
            </w:pPr>
          </w:p>
        </w:tc>
      </w:tr>
      <w:tr w:rsidR="0082498B" w:rsidRPr="00A87979" w14:paraId="343E7C3C" w14:textId="77777777" w:rsidTr="00BB7A6F">
        <w:tc>
          <w:tcPr>
            <w:tcW w:w="953" w:type="dxa"/>
          </w:tcPr>
          <w:p w14:paraId="2525F241" w14:textId="77777777" w:rsidR="0082498B" w:rsidRPr="00A87979" w:rsidRDefault="00053B29" w:rsidP="00EF453B">
            <w:pPr>
              <w:pStyle w:val="TableParagraph"/>
              <w:ind w:right="94"/>
              <w:jc w:val="right"/>
              <w:rPr>
                <w:sz w:val="18"/>
                <w:szCs w:val="18"/>
              </w:rPr>
            </w:pPr>
            <w:r w:rsidRPr="00A87979">
              <w:rPr>
                <w:sz w:val="18"/>
                <w:szCs w:val="18"/>
              </w:rPr>
              <w:t>30</w:t>
            </w:r>
          </w:p>
        </w:tc>
        <w:tc>
          <w:tcPr>
            <w:tcW w:w="4039" w:type="dxa"/>
          </w:tcPr>
          <w:p w14:paraId="3BCB63DB" w14:textId="77777777" w:rsidR="0082498B" w:rsidRPr="00A87979" w:rsidRDefault="00053B29" w:rsidP="00EF453B">
            <w:pPr>
              <w:pStyle w:val="TableParagraph"/>
              <w:ind w:left="107"/>
              <w:rPr>
                <w:sz w:val="18"/>
                <w:szCs w:val="18"/>
              </w:rPr>
            </w:pPr>
            <w:r w:rsidRPr="00A87979">
              <w:rPr>
                <w:sz w:val="18"/>
                <w:szCs w:val="18"/>
              </w:rPr>
              <w:t>Reuse/</w:t>
            </w:r>
            <w:proofErr w:type="spellStart"/>
            <w:r w:rsidRPr="00A87979">
              <w:rPr>
                <w:sz w:val="18"/>
                <w:szCs w:val="18"/>
              </w:rPr>
              <w:t>CircEco</w:t>
            </w:r>
            <w:proofErr w:type="spellEnd"/>
            <w:r w:rsidRPr="00A87979">
              <w:rPr>
                <w:sz w:val="18"/>
                <w:szCs w:val="18"/>
              </w:rPr>
              <w:t xml:space="preserve"> HRRC (bikes)</w:t>
            </w:r>
          </w:p>
        </w:tc>
        <w:tc>
          <w:tcPr>
            <w:tcW w:w="1525" w:type="dxa"/>
          </w:tcPr>
          <w:p w14:paraId="04C2A3E6" w14:textId="77777777" w:rsidR="0082498B" w:rsidRPr="00A87979" w:rsidRDefault="0082498B" w:rsidP="00A87979">
            <w:pPr>
              <w:pStyle w:val="TableParagraph"/>
              <w:ind w:left="107"/>
              <w:rPr>
                <w:sz w:val="18"/>
                <w:szCs w:val="18"/>
              </w:rPr>
            </w:pPr>
          </w:p>
        </w:tc>
        <w:tc>
          <w:tcPr>
            <w:tcW w:w="1526" w:type="dxa"/>
          </w:tcPr>
          <w:p w14:paraId="3A167224" w14:textId="77777777" w:rsidR="0082498B" w:rsidRPr="00A87979" w:rsidRDefault="0082498B" w:rsidP="00A87979">
            <w:pPr>
              <w:pStyle w:val="TableParagraph"/>
              <w:ind w:left="107"/>
              <w:rPr>
                <w:sz w:val="18"/>
                <w:szCs w:val="18"/>
              </w:rPr>
            </w:pPr>
          </w:p>
        </w:tc>
        <w:tc>
          <w:tcPr>
            <w:tcW w:w="1526" w:type="dxa"/>
            <w:shd w:val="clear" w:color="auto" w:fill="46EB27"/>
          </w:tcPr>
          <w:p w14:paraId="0A25A2C7" w14:textId="77777777" w:rsidR="0082498B" w:rsidRPr="00A87979" w:rsidRDefault="0082498B" w:rsidP="00A87979">
            <w:pPr>
              <w:pStyle w:val="TableParagraph"/>
              <w:ind w:left="107"/>
              <w:rPr>
                <w:sz w:val="18"/>
                <w:szCs w:val="18"/>
              </w:rPr>
            </w:pPr>
          </w:p>
        </w:tc>
        <w:tc>
          <w:tcPr>
            <w:tcW w:w="1525" w:type="dxa"/>
          </w:tcPr>
          <w:p w14:paraId="60E25BA5" w14:textId="77777777" w:rsidR="0082498B" w:rsidRPr="00A87979" w:rsidRDefault="0082498B" w:rsidP="00A87979">
            <w:pPr>
              <w:pStyle w:val="TableParagraph"/>
              <w:ind w:left="107"/>
              <w:rPr>
                <w:sz w:val="18"/>
                <w:szCs w:val="18"/>
              </w:rPr>
            </w:pPr>
          </w:p>
        </w:tc>
        <w:tc>
          <w:tcPr>
            <w:tcW w:w="1526" w:type="dxa"/>
          </w:tcPr>
          <w:p w14:paraId="66E2C159" w14:textId="77777777" w:rsidR="0082498B" w:rsidRPr="00A87979" w:rsidRDefault="0082498B" w:rsidP="00A87979">
            <w:pPr>
              <w:pStyle w:val="TableParagraph"/>
              <w:ind w:left="107"/>
              <w:rPr>
                <w:sz w:val="18"/>
                <w:szCs w:val="18"/>
              </w:rPr>
            </w:pPr>
          </w:p>
        </w:tc>
        <w:tc>
          <w:tcPr>
            <w:tcW w:w="1526" w:type="dxa"/>
            <w:shd w:val="clear" w:color="auto" w:fill="49DCD2"/>
          </w:tcPr>
          <w:p w14:paraId="24206F91" w14:textId="77777777" w:rsidR="0082498B" w:rsidRPr="00A87979" w:rsidRDefault="0082498B" w:rsidP="00A87979">
            <w:pPr>
              <w:pStyle w:val="TableParagraph"/>
              <w:ind w:left="107"/>
              <w:rPr>
                <w:sz w:val="18"/>
                <w:szCs w:val="18"/>
              </w:rPr>
            </w:pPr>
          </w:p>
        </w:tc>
        <w:tc>
          <w:tcPr>
            <w:tcW w:w="1526" w:type="dxa"/>
            <w:shd w:val="clear" w:color="auto" w:fill="92D050"/>
          </w:tcPr>
          <w:p w14:paraId="0B64C74D" w14:textId="77777777" w:rsidR="0082498B" w:rsidRPr="00A87979" w:rsidRDefault="0082498B" w:rsidP="00A87979">
            <w:pPr>
              <w:pStyle w:val="TableParagraph"/>
              <w:ind w:left="107"/>
              <w:rPr>
                <w:sz w:val="18"/>
                <w:szCs w:val="18"/>
              </w:rPr>
            </w:pPr>
          </w:p>
        </w:tc>
      </w:tr>
      <w:tr w:rsidR="00EF453B" w:rsidRPr="00A87979" w14:paraId="5287B067" w14:textId="77777777" w:rsidTr="00BB7A6F">
        <w:tc>
          <w:tcPr>
            <w:tcW w:w="953" w:type="dxa"/>
          </w:tcPr>
          <w:p w14:paraId="39DA3DAF" w14:textId="67436272" w:rsidR="00EF453B" w:rsidRPr="00A87979" w:rsidRDefault="00EF453B" w:rsidP="00EF453B">
            <w:pPr>
              <w:pStyle w:val="TableParagraph"/>
              <w:ind w:right="94"/>
              <w:jc w:val="right"/>
              <w:rPr>
                <w:sz w:val="18"/>
                <w:szCs w:val="18"/>
              </w:rPr>
            </w:pPr>
            <w:r w:rsidRPr="00EF453B">
              <w:rPr>
                <w:sz w:val="18"/>
                <w:szCs w:val="18"/>
              </w:rPr>
              <w:t>31</w:t>
            </w:r>
          </w:p>
        </w:tc>
        <w:tc>
          <w:tcPr>
            <w:tcW w:w="4039" w:type="dxa"/>
          </w:tcPr>
          <w:p w14:paraId="047D464F" w14:textId="1F248BE1" w:rsidR="00EF453B" w:rsidRPr="00A87979" w:rsidRDefault="00EF453B" w:rsidP="00EF453B">
            <w:pPr>
              <w:pStyle w:val="TableParagraph"/>
              <w:ind w:left="107"/>
              <w:rPr>
                <w:sz w:val="18"/>
                <w:szCs w:val="18"/>
              </w:rPr>
            </w:pPr>
            <w:proofErr w:type="spellStart"/>
            <w:r w:rsidRPr="00EF453B">
              <w:rPr>
                <w:sz w:val="18"/>
                <w:szCs w:val="18"/>
              </w:rPr>
              <w:t>CircEco</w:t>
            </w:r>
            <w:proofErr w:type="spellEnd"/>
            <w:r w:rsidRPr="00EF453B">
              <w:rPr>
                <w:sz w:val="18"/>
                <w:szCs w:val="18"/>
              </w:rPr>
              <w:t xml:space="preserve"> Hub (Design)</w:t>
            </w:r>
          </w:p>
        </w:tc>
        <w:tc>
          <w:tcPr>
            <w:tcW w:w="1525" w:type="dxa"/>
          </w:tcPr>
          <w:p w14:paraId="54FEEF1C" w14:textId="77777777" w:rsidR="00EF453B" w:rsidRPr="00A87979" w:rsidRDefault="00EF453B" w:rsidP="00EF453B">
            <w:pPr>
              <w:pStyle w:val="TableParagraph"/>
              <w:ind w:left="107"/>
              <w:rPr>
                <w:sz w:val="18"/>
                <w:szCs w:val="18"/>
              </w:rPr>
            </w:pPr>
          </w:p>
        </w:tc>
        <w:tc>
          <w:tcPr>
            <w:tcW w:w="1526" w:type="dxa"/>
            <w:shd w:val="clear" w:color="auto" w:fill="FFC000"/>
          </w:tcPr>
          <w:p w14:paraId="5327D7AB" w14:textId="77777777" w:rsidR="00EF453B" w:rsidRPr="00A87979" w:rsidRDefault="00EF453B" w:rsidP="00EF453B">
            <w:pPr>
              <w:pStyle w:val="TableParagraph"/>
              <w:ind w:left="107"/>
              <w:rPr>
                <w:sz w:val="18"/>
                <w:szCs w:val="18"/>
              </w:rPr>
            </w:pPr>
          </w:p>
        </w:tc>
        <w:tc>
          <w:tcPr>
            <w:tcW w:w="1526" w:type="dxa"/>
            <w:shd w:val="clear" w:color="auto" w:fill="00FF00"/>
          </w:tcPr>
          <w:p w14:paraId="3A899470" w14:textId="77777777" w:rsidR="00EF453B" w:rsidRPr="00A87979" w:rsidRDefault="00EF453B" w:rsidP="00EF453B">
            <w:pPr>
              <w:pStyle w:val="TableParagraph"/>
              <w:ind w:left="107"/>
              <w:rPr>
                <w:sz w:val="18"/>
                <w:szCs w:val="18"/>
              </w:rPr>
            </w:pPr>
          </w:p>
        </w:tc>
        <w:tc>
          <w:tcPr>
            <w:tcW w:w="1525" w:type="dxa"/>
          </w:tcPr>
          <w:p w14:paraId="4B1053F2" w14:textId="77777777" w:rsidR="00EF453B" w:rsidRPr="00A87979" w:rsidRDefault="00EF453B" w:rsidP="00EF453B">
            <w:pPr>
              <w:pStyle w:val="TableParagraph"/>
              <w:ind w:left="107"/>
              <w:rPr>
                <w:sz w:val="18"/>
                <w:szCs w:val="18"/>
              </w:rPr>
            </w:pPr>
          </w:p>
        </w:tc>
        <w:tc>
          <w:tcPr>
            <w:tcW w:w="1526" w:type="dxa"/>
          </w:tcPr>
          <w:p w14:paraId="4C713ACA" w14:textId="77777777" w:rsidR="00EF453B" w:rsidRPr="00A87979" w:rsidRDefault="00EF453B" w:rsidP="00EF453B">
            <w:pPr>
              <w:pStyle w:val="TableParagraph"/>
              <w:ind w:left="107"/>
              <w:rPr>
                <w:sz w:val="18"/>
                <w:szCs w:val="18"/>
              </w:rPr>
            </w:pPr>
          </w:p>
        </w:tc>
        <w:tc>
          <w:tcPr>
            <w:tcW w:w="1526" w:type="dxa"/>
            <w:shd w:val="clear" w:color="auto" w:fill="auto"/>
          </w:tcPr>
          <w:p w14:paraId="2EE922FD" w14:textId="77777777" w:rsidR="00EF453B" w:rsidRPr="00A87979" w:rsidRDefault="00EF453B" w:rsidP="00EF453B">
            <w:pPr>
              <w:pStyle w:val="TableParagraph"/>
              <w:ind w:left="107"/>
              <w:rPr>
                <w:sz w:val="18"/>
                <w:szCs w:val="18"/>
              </w:rPr>
            </w:pPr>
          </w:p>
        </w:tc>
        <w:tc>
          <w:tcPr>
            <w:tcW w:w="1526" w:type="dxa"/>
            <w:shd w:val="clear" w:color="auto" w:fill="92D050"/>
          </w:tcPr>
          <w:p w14:paraId="40F001F3" w14:textId="77777777" w:rsidR="00EF453B" w:rsidRPr="00A87979" w:rsidRDefault="00EF453B" w:rsidP="00EF453B">
            <w:pPr>
              <w:pStyle w:val="TableParagraph"/>
              <w:ind w:left="107"/>
              <w:rPr>
                <w:sz w:val="18"/>
                <w:szCs w:val="18"/>
              </w:rPr>
            </w:pPr>
          </w:p>
        </w:tc>
      </w:tr>
      <w:tr w:rsidR="00EF453B" w:rsidRPr="00A87979" w14:paraId="3DDDE23B" w14:textId="77777777" w:rsidTr="00BB7A6F">
        <w:tc>
          <w:tcPr>
            <w:tcW w:w="953" w:type="dxa"/>
          </w:tcPr>
          <w:p w14:paraId="4CEEC765" w14:textId="5816EFC2" w:rsidR="00EF453B" w:rsidRPr="00A87979" w:rsidRDefault="00EF453B" w:rsidP="00EF453B">
            <w:pPr>
              <w:pStyle w:val="TableParagraph"/>
              <w:ind w:right="94"/>
              <w:jc w:val="right"/>
              <w:rPr>
                <w:sz w:val="18"/>
                <w:szCs w:val="18"/>
              </w:rPr>
            </w:pPr>
            <w:r w:rsidRPr="00EF453B">
              <w:rPr>
                <w:sz w:val="18"/>
                <w:szCs w:val="18"/>
              </w:rPr>
              <w:t>32</w:t>
            </w:r>
          </w:p>
        </w:tc>
        <w:tc>
          <w:tcPr>
            <w:tcW w:w="4039" w:type="dxa"/>
          </w:tcPr>
          <w:p w14:paraId="7F644368" w14:textId="02F8C816" w:rsidR="00EF453B" w:rsidRPr="00A87979" w:rsidRDefault="00EF453B" w:rsidP="00EF453B">
            <w:pPr>
              <w:pStyle w:val="TableParagraph"/>
              <w:ind w:left="107"/>
              <w:rPr>
                <w:sz w:val="18"/>
                <w:szCs w:val="18"/>
              </w:rPr>
            </w:pPr>
            <w:r w:rsidRPr="00EF453B">
              <w:rPr>
                <w:sz w:val="18"/>
                <w:szCs w:val="18"/>
              </w:rPr>
              <w:t>CEOG Green Recovery</w:t>
            </w:r>
          </w:p>
        </w:tc>
        <w:tc>
          <w:tcPr>
            <w:tcW w:w="1525" w:type="dxa"/>
          </w:tcPr>
          <w:p w14:paraId="447AE531" w14:textId="77777777" w:rsidR="00EF453B" w:rsidRPr="00A87979" w:rsidRDefault="00EF453B" w:rsidP="00EF453B">
            <w:pPr>
              <w:pStyle w:val="TableParagraph"/>
              <w:ind w:left="107"/>
              <w:rPr>
                <w:sz w:val="18"/>
                <w:szCs w:val="18"/>
              </w:rPr>
            </w:pPr>
          </w:p>
        </w:tc>
        <w:tc>
          <w:tcPr>
            <w:tcW w:w="1526" w:type="dxa"/>
          </w:tcPr>
          <w:p w14:paraId="39B75EBF" w14:textId="77777777" w:rsidR="00EF453B" w:rsidRPr="00A87979" w:rsidRDefault="00EF453B" w:rsidP="00EF453B">
            <w:pPr>
              <w:pStyle w:val="TableParagraph"/>
              <w:ind w:left="107"/>
              <w:rPr>
                <w:sz w:val="18"/>
                <w:szCs w:val="18"/>
              </w:rPr>
            </w:pPr>
          </w:p>
        </w:tc>
        <w:tc>
          <w:tcPr>
            <w:tcW w:w="1526" w:type="dxa"/>
            <w:shd w:val="clear" w:color="auto" w:fill="auto"/>
          </w:tcPr>
          <w:p w14:paraId="4ABA85F9" w14:textId="77777777" w:rsidR="00EF453B" w:rsidRPr="00A87979" w:rsidRDefault="00EF453B" w:rsidP="00EF453B">
            <w:pPr>
              <w:pStyle w:val="TableParagraph"/>
              <w:ind w:left="107"/>
              <w:rPr>
                <w:sz w:val="18"/>
                <w:szCs w:val="18"/>
              </w:rPr>
            </w:pPr>
          </w:p>
        </w:tc>
        <w:tc>
          <w:tcPr>
            <w:tcW w:w="1525" w:type="dxa"/>
          </w:tcPr>
          <w:p w14:paraId="70B29153" w14:textId="77777777" w:rsidR="00EF453B" w:rsidRPr="00A87979" w:rsidRDefault="00EF453B" w:rsidP="00EF453B">
            <w:pPr>
              <w:pStyle w:val="TableParagraph"/>
              <w:ind w:left="107"/>
              <w:rPr>
                <w:sz w:val="18"/>
                <w:szCs w:val="18"/>
              </w:rPr>
            </w:pPr>
          </w:p>
        </w:tc>
        <w:tc>
          <w:tcPr>
            <w:tcW w:w="1526" w:type="dxa"/>
          </w:tcPr>
          <w:p w14:paraId="0D7DFE43" w14:textId="77777777" w:rsidR="00EF453B" w:rsidRPr="00A87979" w:rsidRDefault="00EF453B" w:rsidP="00EF453B">
            <w:pPr>
              <w:pStyle w:val="TableParagraph"/>
              <w:ind w:left="107"/>
              <w:rPr>
                <w:sz w:val="18"/>
                <w:szCs w:val="18"/>
              </w:rPr>
            </w:pPr>
          </w:p>
        </w:tc>
        <w:tc>
          <w:tcPr>
            <w:tcW w:w="1526" w:type="dxa"/>
            <w:shd w:val="clear" w:color="auto" w:fill="auto"/>
          </w:tcPr>
          <w:p w14:paraId="35901367" w14:textId="77777777" w:rsidR="00EF453B" w:rsidRPr="00A87979" w:rsidRDefault="00EF453B" w:rsidP="00EF453B">
            <w:pPr>
              <w:pStyle w:val="TableParagraph"/>
              <w:ind w:left="107"/>
              <w:rPr>
                <w:sz w:val="18"/>
                <w:szCs w:val="18"/>
              </w:rPr>
            </w:pPr>
          </w:p>
        </w:tc>
        <w:tc>
          <w:tcPr>
            <w:tcW w:w="1526" w:type="dxa"/>
            <w:shd w:val="clear" w:color="auto" w:fill="92D050"/>
          </w:tcPr>
          <w:p w14:paraId="73451FB2" w14:textId="77777777" w:rsidR="00EF453B" w:rsidRPr="00A87979" w:rsidRDefault="00EF453B" w:rsidP="00EF453B">
            <w:pPr>
              <w:pStyle w:val="TableParagraph"/>
              <w:ind w:left="107"/>
              <w:rPr>
                <w:sz w:val="18"/>
                <w:szCs w:val="18"/>
              </w:rPr>
            </w:pPr>
          </w:p>
        </w:tc>
      </w:tr>
      <w:tr w:rsidR="00EF453B" w:rsidRPr="00A87979" w14:paraId="0D31536B" w14:textId="77777777" w:rsidTr="00BB7A6F">
        <w:tc>
          <w:tcPr>
            <w:tcW w:w="953" w:type="dxa"/>
          </w:tcPr>
          <w:p w14:paraId="5125C39E" w14:textId="1D20A8F8" w:rsidR="00EF453B" w:rsidRPr="00A87979" w:rsidRDefault="00EF453B" w:rsidP="00EF453B">
            <w:pPr>
              <w:pStyle w:val="TableParagraph"/>
              <w:ind w:right="94"/>
              <w:jc w:val="right"/>
              <w:rPr>
                <w:sz w:val="18"/>
                <w:szCs w:val="18"/>
              </w:rPr>
            </w:pPr>
            <w:r w:rsidRPr="00EF453B">
              <w:rPr>
                <w:sz w:val="18"/>
                <w:szCs w:val="18"/>
              </w:rPr>
              <w:t>33</w:t>
            </w:r>
          </w:p>
        </w:tc>
        <w:tc>
          <w:tcPr>
            <w:tcW w:w="4039" w:type="dxa"/>
          </w:tcPr>
          <w:p w14:paraId="30CE649C" w14:textId="08FEF5AF" w:rsidR="00EF453B" w:rsidRPr="00A87979" w:rsidRDefault="00EF453B" w:rsidP="00EF453B">
            <w:pPr>
              <w:pStyle w:val="TableParagraph"/>
              <w:ind w:left="107"/>
              <w:rPr>
                <w:sz w:val="18"/>
                <w:szCs w:val="18"/>
              </w:rPr>
            </w:pPr>
            <w:r w:rsidRPr="00EF453B">
              <w:rPr>
                <w:sz w:val="18"/>
                <w:szCs w:val="18"/>
              </w:rPr>
              <w:t>Grid balancing (Land lease)</w:t>
            </w:r>
          </w:p>
        </w:tc>
        <w:tc>
          <w:tcPr>
            <w:tcW w:w="1525" w:type="dxa"/>
          </w:tcPr>
          <w:p w14:paraId="78F670D6" w14:textId="77777777" w:rsidR="00EF453B" w:rsidRPr="00A87979" w:rsidRDefault="00EF453B" w:rsidP="00EF453B">
            <w:pPr>
              <w:pStyle w:val="TableParagraph"/>
              <w:ind w:left="107"/>
              <w:rPr>
                <w:sz w:val="18"/>
                <w:szCs w:val="18"/>
              </w:rPr>
            </w:pPr>
          </w:p>
        </w:tc>
        <w:tc>
          <w:tcPr>
            <w:tcW w:w="1526" w:type="dxa"/>
            <w:shd w:val="clear" w:color="auto" w:fill="FFC000"/>
          </w:tcPr>
          <w:p w14:paraId="2153BC7A" w14:textId="77777777" w:rsidR="00EF453B" w:rsidRPr="00A87979" w:rsidRDefault="00EF453B" w:rsidP="00EF453B">
            <w:pPr>
              <w:pStyle w:val="TableParagraph"/>
              <w:ind w:left="107"/>
              <w:rPr>
                <w:sz w:val="18"/>
                <w:szCs w:val="18"/>
              </w:rPr>
            </w:pPr>
          </w:p>
        </w:tc>
        <w:tc>
          <w:tcPr>
            <w:tcW w:w="1526" w:type="dxa"/>
            <w:shd w:val="clear" w:color="auto" w:fill="auto"/>
          </w:tcPr>
          <w:p w14:paraId="24725C2E" w14:textId="77777777" w:rsidR="00EF453B" w:rsidRPr="00A87979" w:rsidRDefault="00EF453B" w:rsidP="00EF453B">
            <w:pPr>
              <w:pStyle w:val="TableParagraph"/>
              <w:ind w:left="107"/>
              <w:rPr>
                <w:sz w:val="18"/>
                <w:szCs w:val="18"/>
              </w:rPr>
            </w:pPr>
          </w:p>
        </w:tc>
        <w:tc>
          <w:tcPr>
            <w:tcW w:w="1525" w:type="dxa"/>
          </w:tcPr>
          <w:p w14:paraId="52470B9B" w14:textId="77777777" w:rsidR="00EF453B" w:rsidRPr="00A87979" w:rsidRDefault="00EF453B" w:rsidP="00EF453B">
            <w:pPr>
              <w:pStyle w:val="TableParagraph"/>
              <w:ind w:left="107"/>
              <w:rPr>
                <w:sz w:val="18"/>
                <w:szCs w:val="18"/>
              </w:rPr>
            </w:pPr>
          </w:p>
        </w:tc>
        <w:tc>
          <w:tcPr>
            <w:tcW w:w="1526" w:type="dxa"/>
          </w:tcPr>
          <w:p w14:paraId="0A950A4F" w14:textId="77777777" w:rsidR="00EF453B" w:rsidRPr="00A87979" w:rsidRDefault="00EF453B" w:rsidP="00EF453B">
            <w:pPr>
              <w:pStyle w:val="TableParagraph"/>
              <w:ind w:left="107"/>
              <w:rPr>
                <w:sz w:val="18"/>
                <w:szCs w:val="18"/>
              </w:rPr>
            </w:pPr>
          </w:p>
        </w:tc>
        <w:tc>
          <w:tcPr>
            <w:tcW w:w="1526" w:type="dxa"/>
            <w:shd w:val="clear" w:color="auto" w:fill="auto"/>
          </w:tcPr>
          <w:p w14:paraId="12B939BD" w14:textId="77777777" w:rsidR="00EF453B" w:rsidRPr="00A87979" w:rsidRDefault="00EF453B" w:rsidP="00EF453B">
            <w:pPr>
              <w:pStyle w:val="TableParagraph"/>
              <w:ind w:left="107"/>
              <w:rPr>
                <w:sz w:val="18"/>
                <w:szCs w:val="18"/>
              </w:rPr>
            </w:pPr>
          </w:p>
        </w:tc>
        <w:tc>
          <w:tcPr>
            <w:tcW w:w="1526" w:type="dxa"/>
            <w:shd w:val="clear" w:color="auto" w:fill="92D050"/>
          </w:tcPr>
          <w:p w14:paraId="66E8D49C" w14:textId="77777777" w:rsidR="00EF453B" w:rsidRPr="00A87979" w:rsidRDefault="00EF453B" w:rsidP="00EF453B">
            <w:pPr>
              <w:pStyle w:val="TableParagraph"/>
              <w:ind w:left="107"/>
              <w:rPr>
                <w:sz w:val="18"/>
                <w:szCs w:val="18"/>
              </w:rPr>
            </w:pPr>
          </w:p>
        </w:tc>
      </w:tr>
      <w:tr w:rsidR="00EF453B" w:rsidRPr="00A87979" w14:paraId="1383D938" w14:textId="77777777" w:rsidTr="00BB7A6F">
        <w:tc>
          <w:tcPr>
            <w:tcW w:w="953" w:type="dxa"/>
          </w:tcPr>
          <w:p w14:paraId="256153E6" w14:textId="5BAA6BE9" w:rsidR="00EF453B" w:rsidRPr="00A87979" w:rsidRDefault="00EF453B" w:rsidP="00EF453B">
            <w:pPr>
              <w:pStyle w:val="TableParagraph"/>
              <w:ind w:right="94"/>
              <w:jc w:val="right"/>
              <w:rPr>
                <w:sz w:val="18"/>
                <w:szCs w:val="18"/>
              </w:rPr>
            </w:pPr>
            <w:r w:rsidRPr="00EF453B">
              <w:rPr>
                <w:sz w:val="18"/>
                <w:szCs w:val="18"/>
              </w:rPr>
              <w:t>3</w:t>
            </w:r>
            <w:r w:rsidR="00BB7A6F">
              <w:rPr>
                <w:sz w:val="18"/>
                <w:szCs w:val="18"/>
              </w:rPr>
              <w:t>4</w:t>
            </w:r>
          </w:p>
        </w:tc>
        <w:tc>
          <w:tcPr>
            <w:tcW w:w="4039" w:type="dxa"/>
          </w:tcPr>
          <w:p w14:paraId="21DC5A46" w14:textId="37A4877A" w:rsidR="00EF453B" w:rsidRPr="00A87979" w:rsidRDefault="00EF453B" w:rsidP="00EF453B">
            <w:pPr>
              <w:pStyle w:val="TableParagraph"/>
              <w:ind w:left="107"/>
              <w:rPr>
                <w:sz w:val="18"/>
                <w:szCs w:val="18"/>
              </w:rPr>
            </w:pPr>
            <w:r w:rsidRPr="00EF453B">
              <w:rPr>
                <w:sz w:val="18"/>
                <w:szCs w:val="18"/>
              </w:rPr>
              <w:t>Data mapping (trend analysis)</w:t>
            </w:r>
          </w:p>
        </w:tc>
        <w:tc>
          <w:tcPr>
            <w:tcW w:w="1525" w:type="dxa"/>
            <w:shd w:val="clear" w:color="auto" w:fill="99FF33"/>
          </w:tcPr>
          <w:p w14:paraId="1D80005B" w14:textId="77777777" w:rsidR="00EF453B" w:rsidRPr="00A87979" w:rsidRDefault="00EF453B" w:rsidP="00EF453B">
            <w:pPr>
              <w:pStyle w:val="TableParagraph"/>
              <w:ind w:left="107"/>
              <w:rPr>
                <w:sz w:val="18"/>
                <w:szCs w:val="18"/>
              </w:rPr>
            </w:pPr>
          </w:p>
        </w:tc>
        <w:tc>
          <w:tcPr>
            <w:tcW w:w="1526" w:type="dxa"/>
          </w:tcPr>
          <w:p w14:paraId="529A5D21" w14:textId="77777777" w:rsidR="00EF453B" w:rsidRPr="00A87979" w:rsidRDefault="00EF453B" w:rsidP="00EF453B">
            <w:pPr>
              <w:pStyle w:val="TableParagraph"/>
              <w:ind w:left="107"/>
              <w:rPr>
                <w:sz w:val="18"/>
                <w:szCs w:val="18"/>
              </w:rPr>
            </w:pPr>
          </w:p>
        </w:tc>
        <w:tc>
          <w:tcPr>
            <w:tcW w:w="1526" w:type="dxa"/>
            <w:shd w:val="clear" w:color="auto" w:fill="auto"/>
          </w:tcPr>
          <w:p w14:paraId="06F38C11" w14:textId="77777777" w:rsidR="00EF453B" w:rsidRPr="00A87979" w:rsidRDefault="00EF453B" w:rsidP="00EF453B">
            <w:pPr>
              <w:pStyle w:val="TableParagraph"/>
              <w:ind w:left="107"/>
              <w:rPr>
                <w:sz w:val="18"/>
                <w:szCs w:val="18"/>
              </w:rPr>
            </w:pPr>
          </w:p>
        </w:tc>
        <w:tc>
          <w:tcPr>
            <w:tcW w:w="1525" w:type="dxa"/>
            <w:shd w:val="clear" w:color="auto" w:fill="00B050"/>
          </w:tcPr>
          <w:p w14:paraId="485109D2" w14:textId="77777777" w:rsidR="00EF453B" w:rsidRPr="00A87979" w:rsidRDefault="00EF453B" w:rsidP="00EF453B">
            <w:pPr>
              <w:pStyle w:val="TableParagraph"/>
              <w:ind w:left="107"/>
              <w:rPr>
                <w:sz w:val="18"/>
                <w:szCs w:val="18"/>
              </w:rPr>
            </w:pPr>
          </w:p>
        </w:tc>
        <w:tc>
          <w:tcPr>
            <w:tcW w:w="1526" w:type="dxa"/>
            <w:shd w:val="clear" w:color="auto" w:fill="31849B" w:themeFill="accent5" w:themeFillShade="BF"/>
          </w:tcPr>
          <w:p w14:paraId="67F2861E" w14:textId="77777777" w:rsidR="00EF453B" w:rsidRPr="00A87979" w:rsidRDefault="00EF453B" w:rsidP="00EF453B">
            <w:pPr>
              <w:pStyle w:val="TableParagraph"/>
              <w:ind w:left="107"/>
              <w:rPr>
                <w:sz w:val="18"/>
                <w:szCs w:val="18"/>
              </w:rPr>
            </w:pPr>
          </w:p>
        </w:tc>
        <w:tc>
          <w:tcPr>
            <w:tcW w:w="1526" w:type="dxa"/>
            <w:shd w:val="clear" w:color="auto" w:fill="00B0F0"/>
          </w:tcPr>
          <w:p w14:paraId="5E101C04" w14:textId="77777777" w:rsidR="00EF453B" w:rsidRPr="00A87979" w:rsidRDefault="00EF453B" w:rsidP="00EF453B">
            <w:pPr>
              <w:pStyle w:val="TableParagraph"/>
              <w:ind w:left="107"/>
              <w:rPr>
                <w:sz w:val="18"/>
                <w:szCs w:val="18"/>
              </w:rPr>
            </w:pPr>
          </w:p>
        </w:tc>
        <w:tc>
          <w:tcPr>
            <w:tcW w:w="1526" w:type="dxa"/>
            <w:shd w:val="clear" w:color="auto" w:fill="92D050"/>
          </w:tcPr>
          <w:p w14:paraId="2B0FAD9B" w14:textId="77777777" w:rsidR="00EF453B" w:rsidRPr="00A87979" w:rsidRDefault="00EF453B" w:rsidP="00EF453B">
            <w:pPr>
              <w:pStyle w:val="TableParagraph"/>
              <w:ind w:left="107"/>
              <w:rPr>
                <w:sz w:val="18"/>
                <w:szCs w:val="18"/>
              </w:rPr>
            </w:pPr>
          </w:p>
        </w:tc>
      </w:tr>
      <w:tr w:rsidR="00EF453B" w:rsidRPr="00A87979" w14:paraId="775EF5DB" w14:textId="77777777" w:rsidTr="00BB7A6F">
        <w:tc>
          <w:tcPr>
            <w:tcW w:w="953" w:type="dxa"/>
          </w:tcPr>
          <w:p w14:paraId="585C75FE" w14:textId="30C0904C" w:rsidR="00EF453B" w:rsidRPr="00A87979" w:rsidRDefault="00EF453B" w:rsidP="00EF453B">
            <w:pPr>
              <w:pStyle w:val="TableParagraph"/>
              <w:ind w:right="94"/>
              <w:jc w:val="right"/>
              <w:rPr>
                <w:sz w:val="18"/>
                <w:szCs w:val="18"/>
              </w:rPr>
            </w:pPr>
            <w:r w:rsidRPr="00EF453B">
              <w:rPr>
                <w:sz w:val="18"/>
                <w:szCs w:val="18"/>
              </w:rPr>
              <w:t>3</w:t>
            </w:r>
            <w:r w:rsidR="00BB7A6F">
              <w:rPr>
                <w:sz w:val="18"/>
                <w:szCs w:val="18"/>
              </w:rPr>
              <w:t>5</w:t>
            </w:r>
          </w:p>
        </w:tc>
        <w:tc>
          <w:tcPr>
            <w:tcW w:w="4039" w:type="dxa"/>
          </w:tcPr>
          <w:p w14:paraId="6E2764D1" w14:textId="7527B0FC" w:rsidR="00EF453B" w:rsidRPr="00A87979" w:rsidRDefault="00EF453B" w:rsidP="00EF453B">
            <w:pPr>
              <w:pStyle w:val="TableParagraph"/>
              <w:ind w:left="107"/>
              <w:rPr>
                <w:sz w:val="18"/>
                <w:szCs w:val="18"/>
              </w:rPr>
            </w:pPr>
            <w:r w:rsidRPr="00EF453B">
              <w:rPr>
                <w:sz w:val="18"/>
                <w:szCs w:val="18"/>
              </w:rPr>
              <w:t>Circular economy external affairs stakeholder mapping</w:t>
            </w:r>
          </w:p>
        </w:tc>
        <w:tc>
          <w:tcPr>
            <w:tcW w:w="1525" w:type="dxa"/>
          </w:tcPr>
          <w:p w14:paraId="78539411" w14:textId="77777777" w:rsidR="00EF453B" w:rsidRPr="00A87979" w:rsidRDefault="00EF453B" w:rsidP="00EF453B">
            <w:pPr>
              <w:pStyle w:val="TableParagraph"/>
              <w:ind w:left="107"/>
              <w:rPr>
                <w:sz w:val="18"/>
                <w:szCs w:val="18"/>
              </w:rPr>
            </w:pPr>
          </w:p>
        </w:tc>
        <w:tc>
          <w:tcPr>
            <w:tcW w:w="1526" w:type="dxa"/>
            <w:shd w:val="clear" w:color="auto" w:fill="FFC000"/>
          </w:tcPr>
          <w:p w14:paraId="396450FA" w14:textId="77777777" w:rsidR="00EF453B" w:rsidRPr="00A87979" w:rsidRDefault="00EF453B" w:rsidP="00EF453B">
            <w:pPr>
              <w:pStyle w:val="TableParagraph"/>
              <w:ind w:left="107"/>
              <w:rPr>
                <w:sz w:val="18"/>
                <w:szCs w:val="18"/>
              </w:rPr>
            </w:pPr>
          </w:p>
        </w:tc>
        <w:tc>
          <w:tcPr>
            <w:tcW w:w="1526" w:type="dxa"/>
            <w:shd w:val="clear" w:color="auto" w:fill="auto"/>
          </w:tcPr>
          <w:p w14:paraId="588369F3" w14:textId="77777777" w:rsidR="00EF453B" w:rsidRPr="00A87979" w:rsidRDefault="00EF453B" w:rsidP="00EF453B">
            <w:pPr>
              <w:pStyle w:val="TableParagraph"/>
              <w:ind w:left="107"/>
              <w:rPr>
                <w:sz w:val="18"/>
                <w:szCs w:val="18"/>
              </w:rPr>
            </w:pPr>
          </w:p>
        </w:tc>
        <w:tc>
          <w:tcPr>
            <w:tcW w:w="1525" w:type="dxa"/>
          </w:tcPr>
          <w:p w14:paraId="44847508" w14:textId="77777777" w:rsidR="00EF453B" w:rsidRPr="00A87979" w:rsidRDefault="00EF453B" w:rsidP="00EF453B">
            <w:pPr>
              <w:pStyle w:val="TableParagraph"/>
              <w:ind w:left="107"/>
              <w:rPr>
                <w:sz w:val="18"/>
                <w:szCs w:val="18"/>
              </w:rPr>
            </w:pPr>
          </w:p>
        </w:tc>
        <w:tc>
          <w:tcPr>
            <w:tcW w:w="1526" w:type="dxa"/>
          </w:tcPr>
          <w:p w14:paraId="288A8102" w14:textId="77777777" w:rsidR="00EF453B" w:rsidRPr="00A87979" w:rsidRDefault="00EF453B" w:rsidP="00EF453B">
            <w:pPr>
              <w:pStyle w:val="TableParagraph"/>
              <w:ind w:left="107"/>
              <w:rPr>
                <w:sz w:val="18"/>
                <w:szCs w:val="18"/>
              </w:rPr>
            </w:pPr>
          </w:p>
        </w:tc>
        <w:tc>
          <w:tcPr>
            <w:tcW w:w="1526" w:type="dxa"/>
            <w:shd w:val="clear" w:color="auto" w:fill="auto"/>
          </w:tcPr>
          <w:p w14:paraId="6484000B" w14:textId="77777777" w:rsidR="00EF453B" w:rsidRPr="00A87979" w:rsidRDefault="00EF453B" w:rsidP="00EF453B">
            <w:pPr>
              <w:pStyle w:val="TableParagraph"/>
              <w:ind w:left="107"/>
              <w:rPr>
                <w:sz w:val="18"/>
                <w:szCs w:val="18"/>
              </w:rPr>
            </w:pPr>
          </w:p>
        </w:tc>
        <w:tc>
          <w:tcPr>
            <w:tcW w:w="1526" w:type="dxa"/>
            <w:shd w:val="clear" w:color="auto" w:fill="92D050"/>
          </w:tcPr>
          <w:p w14:paraId="3702896D" w14:textId="77777777" w:rsidR="00EF453B" w:rsidRPr="00A87979" w:rsidRDefault="00EF453B" w:rsidP="00EF453B">
            <w:pPr>
              <w:pStyle w:val="TableParagraph"/>
              <w:ind w:left="107"/>
              <w:rPr>
                <w:sz w:val="18"/>
                <w:szCs w:val="18"/>
              </w:rPr>
            </w:pPr>
          </w:p>
        </w:tc>
      </w:tr>
      <w:tr w:rsidR="00EF453B" w:rsidRPr="00A87979" w14:paraId="522DAD29" w14:textId="77777777" w:rsidTr="00BB7A6F">
        <w:tc>
          <w:tcPr>
            <w:tcW w:w="953" w:type="dxa"/>
          </w:tcPr>
          <w:p w14:paraId="358CEC4C" w14:textId="6BAF5B24" w:rsidR="00EF453B" w:rsidRPr="00A87979" w:rsidRDefault="00EF453B" w:rsidP="00EF453B">
            <w:pPr>
              <w:pStyle w:val="TableParagraph"/>
              <w:ind w:right="94"/>
              <w:jc w:val="right"/>
              <w:rPr>
                <w:sz w:val="18"/>
                <w:szCs w:val="18"/>
              </w:rPr>
            </w:pPr>
            <w:r w:rsidRPr="00EF453B">
              <w:rPr>
                <w:sz w:val="18"/>
                <w:szCs w:val="18"/>
              </w:rPr>
              <w:t>3</w:t>
            </w:r>
            <w:r w:rsidR="00BB7A6F">
              <w:rPr>
                <w:sz w:val="18"/>
                <w:szCs w:val="18"/>
              </w:rPr>
              <w:t>6</w:t>
            </w:r>
          </w:p>
        </w:tc>
        <w:tc>
          <w:tcPr>
            <w:tcW w:w="4039" w:type="dxa"/>
          </w:tcPr>
          <w:p w14:paraId="7A51FCBE" w14:textId="1F9FB353" w:rsidR="00EF453B" w:rsidRPr="00A87979" w:rsidRDefault="00EF453B" w:rsidP="00EF453B">
            <w:pPr>
              <w:pStyle w:val="TableParagraph"/>
              <w:ind w:left="107"/>
              <w:rPr>
                <w:sz w:val="18"/>
                <w:szCs w:val="18"/>
              </w:rPr>
            </w:pPr>
            <w:r w:rsidRPr="00EF453B">
              <w:rPr>
                <w:sz w:val="18"/>
                <w:szCs w:val="18"/>
              </w:rPr>
              <w:t>WLWA data intelligence</w:t>
            </w:r>
          </w:p>
        </w:tc>
        <w:tc>
          <w:tcPr>
            <w:tcW w:w="1525" w:type="dxa"/>
            <w:shd w:val="clear" w:color="auto" w:fill="99FF33"/>
          </w:tcPr>
          <w:p w14:paraId="3659FCC3" w14:textId="77777777" w:rsidR="00EF453B" w:rsidRPr="00A87979" w:rsidRDefault="00EF453B" w:rsidP="00EF453B">
            <w:pPr>
              <w:pStyle w:val="TableParagraph"/>
              <w:ind w:left="107"/>
              <w:rPr>
                <w:sz w:val="18"/>
                <w:szCs w:val="18"/>
              </w:rPr>
            </w:pPr>
          </w:p>
        </w:tc>
        <w:tc>
          <w:tcPr>
            <w:tcW w:w="1526" w:type="dxa"/>
            <w:shd w:val="clear" w:color="auto" w:fill="FFC000"/>
          </w:tcPr>
          <w:p w14:paraId="35428282" w14:textId="77777777" w:rsidR="00EF453B" w:rsidRPr="00A87979" w:rsidRDefault="00EF453B" w:rsidP="00EF453B">
            <w:pPr>
              <w:pStyle w:val="TableParagraph"/>
              <w:ind w:left="107"/>
              <w:rPr>
                <w:sz w:val="18"/>
                <w:szCs w:val="18"/>
              </w:rPr>
            </w:pPr>
          </w:p>
        </w:tc>
        <w:tc>
          <w:tcPr>
            <w:tcW w:w="1526" w:type="dxa"/>
            <w:shd w:val="clear" w:color="auto" w:fill="00FF00"/>
          </w:tcPr>
          <w:p w14:paraId="53957B82" w14:textId="77777777" w:rsidR="00EF453B" w:rsidRPr="00A87979" w:rsidRDefault="00EF453B" w:rsidP="00EF453B">
            <w:pPr>
              <w:pStyle w:val="TableParagraph"/>
              <w:ind w:left="107"/>
              <w:rPr>
                <w:sz w:val="18"/>
                <w:szCs w:val="18"/>
              </w:rPr>
            </w:pPr>
          </w:p>
        </w:tc>
        <w:tc>
          <w:tcPr>
            <w:tcW w:w="1525" w:type="dxa"/>
          </w:tcPr>
          <w:p w14:paraId="28B0129A" w14:textId="77777777" w:rsidR="00EF453B" w:rsidRPr="00A87979" w:rsidRDefault="00EF453B" w:rsidP="00EF453B">
            <w:pPr>
              <w:pStyle w:val="TableParagraph"/>
              <w:ind w:left="107"/>
              <w:rPr>
                <w:sz w:val="18"/>
                <w:szCs w:val="18"/>
              </w:rPr>
            </w:pPr>
          </w:p>
        </w:tc>
        <w:tc>
          <w:tcPr>
            <w:tcW w:w="1526" w:type="dxa"/>
          </w:tcPr>
          <w:p w14:paraId="05C678C3" w14:textId="77777777" w:rsidR="00EF453B" w:rsidRPr="00A87979" w:rsidRDefault="00EF453B" w:rsidP="00EF453B">
            <w:pPr>
              <w:pStyle w:val="TableParagraph"/>
              <w:ind w:left="107"/>
              <w:rPr>
                <w:sz w:val="18"/>
                <w:szCs w:val="18"/>
              </w:rPr>
            </w:pPr>
          </w:p>
        </w:tc>
        <w:tc>
          <w:tcPr>
            <w:tcW w:w="1526" w:type="dxa"/>
            <w:shd w:val="clear" w:color="auto" w:fill="00B0F0"/>
          </w:tcPr>
          <w:p w14:paraId="2A138A03" w14:textId="77777777" w:rsidR="00EF453B" w:rsidRPr="00A87979" w:rsidRDefault="00EF453B" w:rsidP="00EF453B">
            <w:pPr>
              <w:pStyle w:val="TableParagraph"/>
              <w:ind w:left="107"/>
              <w:rPr>
                <w:sz w:val="18"/>
                <w:szCs w:val="18"/>
              </w:rPr>
            </w:pPr>
          </w:p>
        </w:tc>
        <w:tc>
          <w:tcPr>
            <w:tcW w:w="1526" w:type="dxa"/>
            <w:shd w:val="clear" w:color="auto" w:fill="92D050"/>
          </w:tcPr>
          <w:p w14:paraId="4AA25F45" w14:textId="77777777" w:rsidR="00EF453B" w:rsidRPr="00A87979" w:rsidRDefault="00EF453B" w:rsidP="00EF453B">
            <w:pPr>
              <w:pStyle w:val="TableParagraph"/>
              <w:ind w:left="107"/>
              <w:rPr>
                <w:sz w:val="18"/>
                <w:szCs w:val="18"/>
              </w:rPr>
            </w:pPr>
          </w:p>
        </w:tc>
      </w:tr>
      <w:tr w:rsidR="00EF453B" w:rsidRPr="00A87979" w14:paraId="4E383898" w14:textId="77777777" w:rsidTr="00BB7A6F">
        <w:tc>
          <w:tcPr>
            <w:tcW w:w="953" w:type="dxa"/>
          </w:tcPr>
          <w:p w14:paraId="54DA0270" w14:textId="0EE4B67B" w:rsidR="00EF453B" w:rsidRPr="00A87979" w:rsidRDefault="00EF453B" w:rsidP="00EF453B">
            <w:pPr>
              <w:pStyle w:val="TableParagraph"/>
              <w:ind w:right="94"/>
              <w:jc w:val="right"/>
              <w:rPr>
                <w:sz w:val="18"/>
                <w:szCs w:val="18"/>
              </w:rPr>
            </w:pPr>
            <w:r w:rsidRPr="00847B0C">
              <w:rPr>
                <w:sz w:val="18"/>
                <w:szCs w:val="18"/>
              </w:rPr>
              <w:t>3</w:t>
            </w:r>
            <w:r w:rsidR="00BB7A6F">
              <w:rPr>
                <w:sz w:val="18"/>
                <w:szCs w:val="18"/>
              </w:rPr>
              <w:t>7</w:t>
            </w:r>
          </w:p>
        </w:tc>
        <w:tc>
          <w:tcPr>
            <w:tcW w:w="4039" w:type="dxa"/>
          </w:tcPr>
          <w:p w14:paraId="4A9C7554" w14:textId="770BD3C5" w:rsidR="00EF453B" w:rsidRPr="00A87979" w:rsidRDefault="00EF453B" w:rsidP="00EF453B">
            <w:pPr>
              <w:pStyle w:val="TableParagraph"/>
              <w:ind w:left="107"/>
              <w:rPr>
                <w:sz w:val="18"/>
                <w:szCs w:val="18"/>
              </w:rPr>
            </w:pPr>
            <w:r w:rsidRPr="00847B0C">
              <w:rPr>
                <w:sz w:val="18"/>
                <w:szCs w:val="18"/>
              </w:rPr>
              <w:t>National waste data intelligence</w:t>
            </w:r>
          </w:p>
        </w:tc>
        <w:tc>
          <w:tcPr>
            <w:tcW w:w="1525" w:type="dxa"/>
            <w:shd w:val="clear" w:color="auto" w:fill="99FF33"/>
          </w:tcPr>
          <w:p w14:paraId="6F4DEDE8" w14:textId="77777777" w:rsidR="00EF453B" w:rsidRPr="00A87979" w:rsidRDefault="00EF453B" w:rsidP="00EF453B">
            <w:pPr>
              <w:pStyle w:val="TableParagraph"/>
              <w:ind w:left="107"/>
              <w:rPr>
                <w:sz w:val="18"/>
                <w:szCs w:val="18"/>
              </w:rPr>
            </w:pPr>
          </w:p>
        </w:tc>
        <w:tc>
          <w:tcPr>
            <w:tcW w:w="1526" w:type="dxa"/>
            <w:shd w:val="clear" w:color="auto" w:fill="FFC000"/>
          </w:tcPr>
          <w:p w14:paraId="1BACC7AF" w14:textId="77777777" w:rsidR="00EF453B" w:rsidRPr="00A87979" w:rsidRDefault="00EF453B" w:rsidP="00EF453B">
            <w:pPr>
              <w:pStyle w:val="TableParagraph"/>
              <w:ind w:left="107"/>
              <w:rPr>
                <w:sz w:val="18"/>
                <w:szCs w:val="18"/>
              </w:rPr>
            </w:pPr>
          </w:p>
        </w:tc>
        <w:tc>
          <w:tcPr>
            <w:tcW w:w="1526" w:type="dxa"/>
            <w:shd w:val="clear" w:color="auto" w:fill="00FF00"/>
          </w:tcPr>
          <w:p w14:paraId="4E75355A" w14:textId="77777777" w:rsidR="00EF453B" w:rsidRPr="00A87979" w:rsidRDefault="00EF453B" w:rsidP="00EF453B">
            <w:pPr>
              <w:pStyle w:val="TableParagraph"/>
              <w:ind w:left="107"/>
              <w:rPr>
                <w:sz w:val="18"/>
                <w:szCs w:val="18"/>
              </w:rPr>
            </w:pPr>
          </w:p>
        </w:tc>
        <w:tc>
          <w:tcPr>
            <w:tcW w:w="1525" w:type="dxa"/>
          </w:tcPr>
          <w:p w14:paraId="018CA10E" w14:textId="77777777" w:rsidR="00EF453B" w:rsidRPr="00A87979" w:rsidRDefault="00EF453B" w:rsidP="00EF453B">
            <w:pPr>
              <w:pStyle w:val="TableParagraph"/>
              <w:ind w:left="107"/>
              <w:rPr>
                <w:sz w:val="18"/>
                <w:szCs w:val="18"/>
              </w:rPr>
            </w:pPr>
          </w:p>
        </w:tc>
        <w:tc>
          <w:tcPr>
            <w:tcW w:w="1526" w:type="dxa"/>
          </w:tcPr>
          <w:p w14:paraId="0B0B4405" w14:textId="77777777" w:rsidR="00EF453B" w:rsidRPr="00A87979" w:rsidRDefault="00EF453B" w:rsidP="00EF453B">
            <w:pPr>
              <w:pStyle w:val="TableParagraph"/>
              <w:ind w:left="107"/>
              <w:rPr>
                <w:sz w:val="18"/>
                <w:szCs w:val="18"/>
              </w:rPr>
            </w:pPr>
          </w:p>
        </w:tc>
        <w:tc>
          <w:tcPr>
            <w:tcW w:w="1526" w:type="dxa"/>
            <w:shd w:val="clear" w:color="auto" w:fill="00B0F0"/>
          </w:tcPr>
          <w:p w14:paraId="4A3D348E" w14:textId="77777777" w:rsidR="00EF453B" w:rsidRPr="00A87979" w:rsidRDefault="00EF453B" w:rsidP="00EF453B">
            <w:pPr>
              <w:pStyle w:val="TableParagraph"/>
              <w:ind w:left="107"/>
              <w:rPr>
                <w:sz w:val="18"/>
                <w:szCs w:val="18"/>
              </w:rPr>
            </w:pPr>
          </w:p>
        </w:tc>
        <w:tc>
          <w:tcPr>
            <w:tcW w:w="1526" w:type="dxa"/>
            <w:shd w:val="clear" w:color="auto" w:fill="92D050"/>
          </w:tcPr>
          <w:p w14:paraId="29160E88" w14:textId="77777777" w:rsidR="00EF453B" w:rsidRPr="00A87979" w:rsidRDefault="00EF453B" w:rsidP="00EF453B">
            <w:pPr>
              <w:pStyle w:val="TableParagraph"/>
              <w:ind w:left="107"/>
              <w:rPr>
                <w:sz w:val="18"/>
                <w:szCs w:val="18"/>
              </w:rPr>
            </w:pPr>
          </w:p>
        </w:tc>
      </w:tr>
    </w:tbl>
    <w:p w14:paraId="14722E58" w14:textId="68189B76" w:rsidR="0082498B" w:rsidRDefault="0082498B" w:rsidP="00EF453B">
      <w:pPr>
        <w:spacing w:before="75"/>
        <w:jc w:val="both"/>
      </w:pPr>
    </w:p>
    <w:p w14:paraId="1310F5D5" w14:textId="0CB39871" w:rsidR="0040493F" w:rsidRDefault="0040493F" w:rsidP="00EF453B">
      <w:pPr>
        <w:spacing w:before="75"/>
        <w:jc w:val="both"/>
      </w:pPr>
    </w:p>
    <w:p w14:paraId="60EBD308" w14:textId="520BCBA6" w:rsidR="0040493F" w:rsidRDefault="0040493F" w:rsidP="00EF453B">
      <w:pPr>
        <w:spacing w:before="75"/>
        <w:jc w:val="both"/>
      </w:pPr>
    </w:p>
    <w:p w14:paraId="356DB0FB" w14:textId="77777777" w:rsidR="00BF7E3F" w:rsidRDefault="00BF7E3F" w:rsidP="00EF453B">
      <w:pPr>
        <w:spacing w:before="75"/>
        <w:jc w:val="both"/>
        <w:sectPr w:rsidR="00BF7E3F" w:rsidSect="00EF453B">
          <w:pgSz w:w="16850" w:h="11910" w:orient="landscape"/>
          <w:pgMar w:top="460" w:right="1280" w:bottom="460" w:left="280" w:header="720" w:footer="720" w:gutter="0"/>
          <w:cols w:space="720"/>
          <w:docGrid w:linePitch="299"/>
        </w:sectPr>
      </w:pPr>
    </w:p>
    <w:p w14:paraId="6E23E699" w14:textId="792A8C26" w:rsidR="00FC6847" w:rsidRPr="00FC6847" w:rsidRDefault="0040493F" w:rsidP="00EF453B">
      <w:pPr>
        <w:spacing w:before="75"/>
        <w:jc w:val="both"/>
        <w:rPr>
          <w:b/>
          <w:bCs/>
        </w:rPr>
      </w:pPr>
      <w:r w:rsidRPr="00FC6847">
        <w:rPr>
          <w:b/>
          <w:bCs/>
        </w:rPr>
        <w:lastRenderedPageBreak/>
        <w:t xml:space="preserve">Appendix 2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2507"/>
        <w:gridCol w:w="2944"/>
      </w:tblGrid>
      <w:tr w:rsidR="0040493F" w:rsidRPr="00BF7E3F" w14:paraId="7A8DD32F" w14:textId="77777777" w:rsidTr="00BF7E3F">
        <w:trPr>
          <w:trHeight w:val="237"/>
        </w:trPr>
        <w:tc>
          <w:tcPr>
            <w:tcW w:w="2726" w:type="dxa"/>
            <w:shd w:val="clear" w:color="auto" w:fill="D9D9D9"/>
          </w:tcPr>
          <w:p w14:paraId="1161B026" w14:textId="77777777" w:rsidR="0040493F" w:rsidRPr="00BF7E3F" w:rsidRDefault="0040493F" w:rsidP="00A34E95">
            <w:pPr>
              <w:pStyle w:val="TableParagraph"/>
              <w:rPr>
                <w:rFonts w:ascii="Arial" w:hAnsi="Arial" w:cs="Arial"/>
                <w:sz w:val="20"/>
                <w:szCs w:val="20"/>
              </w:rPr>
            </w:pPr>
          </w:p>
        </w:tc>
        <w:tc>
          <w:tcPr>
            <w:tcW w:w="2507" w:type="dxa"/>
            <w:shd w:val="clear" w:color="auto" w:fill="D9D9D9"/>
          </w:tcPr>
          <w:p w14:paraId="6BAF5BA6" w14:textId="77777777" w:rsidR="0040493F" w:rsidRPr="00BF7E3F" w:rsidRDefault="0040493F" w:rsidP="00A34E95">
            <w:pPr>
              <w:pStyle w:val="TableParagraph"/>
              <w:spacing w:before="27"/>
              <w:ind w:left="179" w:right="178"/>
              <w:jc w:val="center"/>
              <w:rPr>
                <w:rFonts w:ascii="Arial" w:hAnsi="Arial" w:cs="Arial"/>
                <w:b/>
                <w:sz w:val="20"/>
                <w:szCs w:val="20"/>
              </w:rPr>
            </w:pPr>
            <w:r w:rsidRPr="00BF7E3F">
              <w:rPr>
                <w:rFonts w:ascii="Arial" w:hAnsi="Arial" w:cs="Arial"/>
                <w:b/>
                <w:color w:val="001F5F"/>
                <w:sz w:val="20"/>
                <w:szCs w:val="20"/>
              </w:rPr>
              <w:t>Cllr</w:t>
            </w:r>
          </w:p>
        </w:tc>
        <w:tc>
          <w:tcPr>
            <w:tcW w:w="2944" w:type="dxa"/>
            <w:shd w:val="clear" w:color="auto" w:fill="D9D9D9"/>
          </w:tcPr>
          <w:p w14:paraId="415BD1D6" w14:textId="77777777" w:rsidR="0040493F" w:rsidRPr="00BF7E3F" w:rsidRDefault="0040493F" w:rsidP="00A34E95">
            <w:pPr>
              <w:pStyle w:val="TableParagraph"/>
              <w:spacing w:before="27"/>
              <w:ind w:left="109" w:right="108"/>
              <w:jc w:val="center"/>
              <w:rPr>
                <w:rFonts w:ascii="Arial" w:hAnsi="Arial" w:cs="Arial"/>
                <w:b/>
                <w:sz w:val="20"/>
                <w:szCs w:val="20"/>
              </w:rPr>
            </w:pPr>
            <w:proofErr w:type="spellStart"/>
            <w:r w:rsidRPr="00BF7E3F">
              <w:rPr>
                <w:rFonts w:ascii="Arial" w:hAnsi="Arial" w:cs="Arial"/>
                <w:b/>
                <w:color w:val="001F5F"/>
                <w:sz w:val="20"/>
                <w:szCs w:val="20"/>
              </w:rPr>
              <w:t>EnvDirs</w:t>
            </w:r>
            <w:proofErr w:type="spellEnd"/>
          </w:p>
        </w:tc>
      </w:tr>
      <w:tr w:rsidR="0040493F" w:rsidRPr="00BF7E3F" w14:paraId="14B6548F" w14:textId="77777777" w:rsidTr="00BF7E3F">
        <w:trPr>
          <w:trHeight w:val="238"/>
        </w:trPr>
        <w:tc>
          <w:tcPr>
            <w:tcW w:w="2726" w:type="dxa"/>
            <w:shd w:val="clear" w:color="auto" w:fill="B1F513"/>
            <w:vAlign w:val="center"/>
          </w:tcPr>
          <w:p w14:paraId="2DEBA71D" w14:textId="77777777" w:rsidR="0040493F" w:rsidRPr="00BF7E3F" w:rsidRDefault="0040493F" w:rsidP="00A34E95">
            <w:pPr>
              <w:pStyle w:val="TableParagraph"/>
              <w:spacing w:before="27"/>
              <w:ind w:left="107"/>
              <w:jc w:val="center"/>
              <w:rPr>
                <w:rFonts w:ascii="Arial" w:hAnsi="Arial" w:cs="Arial"/>
                <w:b/>
                <w:sz w:val="20"/>
                <w:szCs w:val="20"/>
              </w:rPr>
            </w:pPr>
            <w:r w:rsidRPr="00BF7E3F">
              <w:rPr>
                <w:rFonts w:ascii="Arial" w:hAnsi="Arial" w:cs="Arial"/>
                <w:b/>
                <w:color w:val="001F5F"/>
                <w:sz w:val="20"/>
                <w:szCs w:val="20"/>
              </w:rPr>
              <w:t>Data</w:t>
            </w:r>
            <w:r w:rsidRPr="00BF7E3F">
              <w:rPr>
                <w:rFonts w:ascii="Arial" w:hAnsi="Arial" w:cs="Arial"/>
                <w:b/>
                <w:color w:val="001F5F"/>
                <w:spacing w:val="-3"/>
                <w:sz w:val="20"/>
                <w:szCs w:val="20"/>
              </w:rPr>
              <w:t xml:space="preserve"> </w:t>
            </w:r>
            <w:r w:rsidRPr="00BF7E3F">
              <w:rPr>
                <w:rFonts w:ascii="Arial" w:hAnsi="Arial" w:cs="Arial"/>
                <w:b/>
                <w:color w:val="001F5F"/>
                <w:sz w:val="20"/>
                <w:szCs w:val="20"/>
              </w:rPr>
              <w:t>Management</w:t>
            </w:r>
          </w:p>
        </w:tc>
        <w:tc>
          <w:tcPr>
            <w:tcW w:w="2507" w:type="dxa"/>
            <w:vAlign w:val="center"/>
          </w:tcPr>
          <w:p w14:paraId="4476D2E2" w14:textId="77777777" w:rsidR="0040493F" w:rsidRPr="00BF7E3F" w:rsidRDefault="0040493F" w:rsidP="00A34E95">
            <w:pPr>
              <w:pStyle w:val="TableParagraph"/>
              <w:spacing w:before="69" w:line="211" w:lineRule="exact"/>
              <w:ind w:left="178"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2"/>
                <w:sz w:val="20"/>
                <w:szCs w:val="20"/>
              </w:rPr>
              <w:t xml:space="preserve"> </w:t>
            </w:r>
            <w:r w:rsidRPr="00BF7E3F">
              <w:rPr>
                <w:rFonts w:ascii="Arial" w:hAnsi="Arial" w:cs="Arial"/>
                <w:sz w:val="20"/>
                <w:szCs w:val="20"/>
              </w:rPr>
              <w:t>Lavery</w:t>
            </w:r>
            <w:r w:rsidRPr="00BF7E3F">
              <w:rPr>
                <w:rFonts w:ascii="Arial" w:hAnsi="Arial" w:cs="Arial"/>
                <w:spacing w:val="-6"/>
                <w:sz w:val="20"/>
                <w:szCs w:val="20"/>
              </w:rPr>
              <w:t xml:space="preserve"> </w:t>
            </w:r>
            <w:r w:rsidRPr="00BF7E3F">
              <w:rPr>
                <w:rFonts w:ascii="Arial" w:hAnsi="Arial" w:cs="Arial"/>
                <w:sz w:val="20"/>
                <w:szCs w:val="20"/>
              </w:rPr>
              <w:t>(Hillingdon)</w:t>
            </w:r>
          </w:p>
        </w:tc>
        <w:tc>
          <w:tcPr>
            <w:tcW w:w="2944" w:type="dxa"/>
            <w:vAlign w:val="center"/>
          </w:tcPr>
          <w:p w14:paraId="1D850FA8" w14:textId="77777777" w:rsidR="0040493F" w:rsidRPr="00BF7E3F" w:rsidRDefault="0040493F" w:rsidP="00A34E95">
            <w:pPr>
              <w:pStyle w:val="TableParagraph"/>
              <w:spacing w:before="69" w:line="211" w:lineRule="exact"/>
              <w:ind w:left="110" w:right="108"/>
              <w:jc w:val="center"/>
              <w:rPr>
                <w:rFonts w:ascii="Arial" w:hAnsi="Arial" w:cs="Arial"/>
                <w:sz w:val="20"/>
                <w:szCs w:val="20"/>
              </w:rPr>
            </w:pPr>
            <w:r w:rsidRPr="00BF7E3F">
              <w:rPr>
                <w:rFonts w:ascii="Arial" w:hAnsi="Arial" w:cs="Arial"/>
                <w:sz w:val="20"/>
                <w:szCs w:val="20"/>
              </w:rPr>
              <w:t>Dipti Patel</w:t>
            </w:r>
            <w:r w:rsidRPr="00BF7E3F">
              <w:rPr>
                <w:rFonts w:ascii="Arial" w:hAnsi="Arial" w:cs="Arial"/>
                <w:spacing w:val="-4"/>
                <w:sz w:val="20"/>
                <w:szCs w:val="20"/>
              </w:rPr>
              <w:t xml:space="preserve"> </w:t>
            </w:r>
            <w:r w:rsidRPr="00BF7E3F">
              <w:rPr>
                <w:rFonts w:ascii="Arial" w:hAnsi="Arial" w:cs="Arial"/>
                <w:sz w:val="20"/>
                <w:szCs w:val="20"/>
              </w:rPr>
              <w:t>(Harrow)</w:t>
            </w:r>
          </w:p>
        </w:tc>
      </w:tr>
      <w:tr w:rsidR="0040493F" w:rsidRPr="00BF7E3F" w14:paraId="22D39100" w14:textId="77777777" w:rsidTr="00BF7E3F">
        <w:trPr>
          <w:trHeight w:val="237"/>
        </w:trPr>
        <w:tc>
          <w:tcPr>
            <w:tcW w:w="2726" w:type="dxa"/>
            <w:shd w:val="clear" w:color="auto" w:fill="FFC000"/>
            <w:vAlign w:val="center"/>
          </w:tcPr>
          <w:p w14:paraId="31D6B217" w14:textId="77777777" w:rsidR="0040493F" w:rsidRPr="00BF7E3F" w:rsidRDefault="0040493F" w:rsidP="00A34E95">
            <w:pPr>
              <w:pStyle w:val="TableParagraph"/>
              <w:spacing w:before="30"/>
              <w:ind w:left="107"/>
              <w:jc w:val="center"/>
              <w:rPr>
                <w:rFonts w:ascii="Arial" w:hAnsi="Arial" w:cs="Arial"/>
                <w:b/>
                <w:sz w:val="20"/>
                <w:szCs w:val="20"/>
              </w:rPr>
            </w:pPr>
            <w:r w:rsidRPr="00BF7E3F">
              <w:rPr>
                <w:rFonts w:ascii="Arial" w:hAnsi="Arial" w:cs="Arial"/>
                <w:b/>
                <w:color w:val="001F5F"/>
                <w:sz w:val="20"/>
                <w:szCs w:val="20"/>
              </w:rPr>
              <w:t>Smart</w:t>
            </w:r>
            <w:r w:rsidRPr="00BF7E3F">
              <w:rPr>
                <w:rFonts w:ascii="Arial" w:hAnsi="Arial" w:cs="Arial"/>
                <w:b/>
                <w:color w:val="001F5F"/>
                <w:spacing w:val="-3"/>
                <w:sz w:val="20"/>
                <w:szCs w:val="20"/>
              </w:rPr>
              <w:t xml:space="preserve"> </w:t>
            </w:r>
            <w:r w:rsidRPr="00BF7E3F">
              <w:rPr>
                <w:rFonts w:ascii="Arial" w:hAnsi="Arial" w:cs="Arial"/>
                <w:b/>
                <w:color w:val="001F5F"/>
                <w:sz w:val="20"/>
                <w:szCs w:val="20"/>
              </w:rPr>
              <w:t>Cities</w:t>
            </w:r>
          </w:p>
        </w:tc>
        <w:tc>
          <w:tcPr>
            <w:tcW w:w="2507" w:type="dxa"/>
            <w:vAlign w:val="center"/>
          </w:tcPr>
          <w:p w14:paraId="147AE26B" w14:textId="77777777" w:rsidR="0040493F" w:rsidRPr="00BF7E3F" w:rsidRDefault="0040493F" w:rsidP="00A34E95">
            <w:pPr>
              <w:pStyle w:val="TableParagraph"/>
              <w:spacing w:before="69" w:line="211" w:lineRule="exact"/>
              <w:ind w:left="181"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1"/>
                <w:sz w:val="20"/>
                <w:szCs w:val="20"/>
              </w:rPr>
              <w:t xml:space="preserve"> </w:t>
            </w:r>
            <w:r w:rsidRPr="00BF7E3F">
              <w:rPr>
                <w:rFonts w:ascii="Arial" w:hAnsi="Arial" w:cs="Arial"/>
                <w:sz w:val="20"/>
                <w:szCs w:val="20"/>
              </w:rPr>
              <w:t>Sheth</w:t>
            </w:r>
            <w:r w:rsidRPr="00BF7E3F">
              <w:rPr>
                <w:rFonts w:ascii="Arial" w:hAnsi="Arial" w:cs="Arial"/>
                <w:spacing w:val="-3"/>
                <w:sz w:val="20"/>
                <w:szCs w:val="20"/>
              </w:rPr>
              <w:t xml:space="preserve"> </w:t>
            </w:r>
            <w:r w:rsidRPr="00BF7E3F">
              <w:rPr>
                <w:rFonts w:ascii="Arial" w:hAnsi="Arial" w:cs="Arial"/>
                <w:sz w:val="20"/>
                <w:szCs w:val="20"/>
              </w:rPr>
              <w:t>(Brent)</w:t>
            </w:r>
          </w:p>
        </w:tc>
        <w:tc>
          <w:tcPr>
            <w:tcW w:w="2944" w:type="dxa"/>
            <w:vAlign w:val="center"/>
          </w:tcPr>
          <w:p w14:paraId="494CCFFA" w14:textId="311B9402" w:rsidR="0040493F" w:rsidRPr="00BF7E3F" w:rsidRDefault="0040493F" w:rsidP="00A34E95">
            <w:pPr>
              <w:pStyle w:val="TableParagraph"/>
              <w:spacing w:before="69" w:line="211" w:lineRule="exact"/>
              <w:ind w:left="110" w:right="108"/>
              <w:jc w:val="center"/>
              <w:rPr>
                <w:rFonts w:ascii="Arial" w:hAnsi="Arial" w:cs="Arial"/>
                <w:sz w:val="20"/>
                <w:szCs w:val="20"/>
              </w:rPr>
            </w:pPr>
            <w:r w:rsidRPr="00BF7E3F">
              <w:rPr>
                <w:rFonts w:ascii="Arial" w:hAnsi="Arial" w:cs="Arial"/>
                <w:sz w:val="20"/>
                <w:szCs w:val="20"/>
              </w:rPr>
              <w:t>Earl Mckenzie</w:t>
            </w:r>
            <w:r w:rsidRPr="00BF7E3F">
              <w:rPr>
                <w:rFonts w:ascii="Arial" w:hAnsi="Arial" w:cs="Arial"/>
                <w:spacing w:val="-4"/>
                <w:sz w:val="20"/>
                <w:szCs w:val="20"/>
              </w:rPr>
              <w:t xml:space="preserve"> </w:t>
            </w:r>
            <w:r w:rsidRPr="00BF7E3F">
              <w:rPr>
                <w:rFonts w:ascii="Arial" w:hAnsi="Arial" w:cs="Arial"/>
                <w:sz w:val="20"/>
                <w:szCs w:val="20"/>
              </w:rPr>
              <w:t>(Ealing)</w:t>
            </w:r>
          </w:p>
        </w:tc>
      </w:tr>
      <w:tr w:rsidR="0040493F" w:rsidRPr="00BF7E3F" w14:paraId="66718A5A" w14:textId="77777777" w:rsidTr="00BF7E3F">
        <w:trPr>
          <w:trHeight w:val="451"/>
        </w:trPr>
        <w:tc>
          <w:tcPr>
            <w:tcW w:w="2726" w:type="dxa"/>
            <w:shd w:val="clear" w:color="auto" w:fill="46EB27"/>
            <w:vAlign w:val="center"/>
          </w:tcPr>
          <w:p w14:paraId="296E650C" w14:textId="77777777" w:rsidR="0040493F" w:rsidRPr="00BF7E3F" w:rsidRDefault="0040493F" w:rsidP="00A34E95">
            <w:pPr>
              <w:pStyle w:val="TableParagraph"/>
              <w:spacing w:before="13" w:line="243" w:lineRule="exact"/>
              <w:ind w:left="107"/>
              <w:jc w:val="center"/>
              <w:rPr>
                <w:rFonts w:ascii="Arial" w:hAnsi="Arial" w:cs="Arial"/>
                <w:b/>
                <w:sz w:val="20"/>
                <w:szCs w:val="20"/>
              </w:rPr>
            </w:pPr>
            <w:r w:rsidRPr="00BF7E3F">
              <w:rPr>
                <w:rFonts w:ascii="Arial" w:hAnsi="Arial" w:cs="Arial"/>
                <w:b/>
                <w:color w:val="001F5F"/>
                <w:sz w:val="20"/>
                <w:szCs w:val="20"/>
              </w:rPr>
              <w:t>HRRC transformation</w:t>
            </w:r>
          </w:p>
        </w:tc>
        <w:tc>
          <w:tcPr>
            <w:tcW w:w="2507" w:type="dxa"/>
            <w:vAlign w:val="center"/>
          </w:tcPr>
          <w:p w14:paraId="0B27521B" w14:textId="77777777" w:rsidR="0040493F" w:rsidRPr="00BF7E3F" w:rsidRDefault="0040493F" w:rsidP="00A34E95">
            <w:pPr>
              <w:pStyle w:val="TableParagraph"/>
              <w:spacing w:line="211" w:lineRule="exact"/>
              <w:ind w:left="184"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3"/>
                <w:sz w:val="20"/>
                <w:szCs w:val="20"/>
              </w:rPr>
              <w:t xml:space="preserve"> </w:t>
            </w:r>
            <w:r w:rsidRPr="00BF7E3F">
              <w:rPr>
                <w:rFonts w:ascii="Arial" w:hAnsi="Arial" w:cs="Arial"/>
                <w:sz w:val="20"/>
                <w:szCs w:val="20"/>
              </w:rPr>
              <w:t>Neden-Watts</w:t>
            </w:r>
            <w:r w:rsidRPr="00BF7E3F">
              <w:rPr>
                <w:rFonts w:ascii="Arial" w:hAnsi="Arial" w:cs="Arial"/>
                <w:spacing w:val="-2"/>
                <w:sz w:val="20"/>
                <w:szCs w:val="20"/>
              </w:rPr>
              <w:t xml:space="preserve"> </w:t>
            </w:r>
            <w:r w:rsidRPr="00BF7E3F">
              <w:rPr>
                <w:rFonts w:ascii="Arial" w:hAnsi="Arial" w:cs="Arial"/>
                <w:sz w:val="20"/>
                <w:szCs w:val="20"/>
              </w:rPr>
              <w:t>(Richmond)</w:t>
            </w:r>
          </w:p>
        </w:tc>
        <w:tc>
          <w:tcPr>
            <w:tcW w:w="2944" w:type="dxa"/>
            <w:vAlign w:val="center"/>
          </w:tcPr>
          <w:p w14:paraId="7E8599FD" w14:textId="77777777" w:rsidR="0040493F" w:rsidRPr="00BF7E3F" w:rsidRDefault="0040493F" w:rsidP="00A34E95">
            <w:pPr>
              <w:pStyle w:val="TableParagraph"/>
              <w:spacing w:line="211" w:lineRule="exact"/>
              <w:ind w:left="110" w:right="108"/>
              <w:jc w:val="center"/>
              <w:rPr>
                <w:rFonts w:ascii="Arial" w:hAnsi="Arial" w:cs="Arial"/>
                <w:sz w:val="20"/>
                <w:szCs w:val="20"/>
              </w:rPr>
            </w:pPr>
            <w:r w:rsidRPr="00BF7E3F">
              <w:rPr>
                <w:rFonts w:ascii="Arial" w:hAnsi="Arial" w:cs="Arial"/>
                <w:sz w:val="20"/>
                <w:szCs w:val="20"/>
              </w:rPr>
              <w:t>Chris</w:t>
            </w:r>
            <w:r w:rsidRPr="00BF7E3F">
              <w:rPr>
                <w:rFonts w:ascii="Arial" w:hAnsi="Arial" w:cs="Arial"/>
                <w:spacing w:val="-6"/>
                <w:sz w:val="20"/>
                <w:szCs w:val="20"/>
              </w:rPr>
              <w:t xml:space="preserve"> </w:t>
            </w:r>
            <w:r w:rsidRPr="00BF7E3F">
              <w:rPr>
                <w:rFonts w:ascii="Arial" w:hAnsi="Arial" w:cs="Arial"/>
                <w:sz w:val="20"/>
                <w:szCs w:val="20"/>
              </w:rPr>
              <w:t>Whyte</w:t>
            </w:r>
            <w:r w:rsidRPr="00BF7E3F">
              <w:rPr>
                <w:rFonts w:ascii="Arial" w:hAnsi="Arial" w:cs="Arial"/>
                <w:spacing w:val="-1"/>
                <w:sz w:val="20"/>
                <w:szCs w:val="20"/>
              </w:rPr>
              <w:t xml:space="preserve"> </w:t>
            </w:r>
            <w:r w:rsidRPr="00BF7E3F">
              <w:rPr>
                <w:rFonts w:ascii="Arial" w:hAnsi="Arial" w:cs="Arial"/>
                <w:sz w:val="20"/>
                <w:szCs w:val="20"/>
              </w:rPr>
              <w:t>(Brent)</w:t>
            </w:r>
          </w:p>
        </w:tc>
      </w:tr>
      <w:tr w:rsidR="0040493F" w:rsidRPr="00BF7E3F" w14:paraId="7CCC41EC" w14:textId="77777777" w:rsidTr="00BF7E3F">
        <w:trPr>
          <w:trHeight w:val="237"/>
        </w:trPr>
        <w:tc>
          <w:tcPr>
            <w:tcW w:w="2726" w:type="dxa"/>
            <w:shd w:val="clear" w:color="auto" w:fill="39E27A"/>
            <w:vAlign w:val="center"/>
          </w:tcPr>
          <w:p w14:paraId="2CD579E2" w14:textId="77777777" w:rsidR="0040493F" w:rsidRPr="00BF7E3F" w:rsidRDefault="0040493F" w:rsidP="00A34E95">
            <w:pPr>
              <w:pStyle w:val="TableParagraph"/>
              <w:spacing w:before="27"/>
              <w:ind w:left="107"/>
              <w:jc w:val="center"/>
              <w:rPr>
                <w:rFonts w:ascii="Arial" w:hAnsi="Arial" w:cs="Arial"/>
                <w:b/>
                <w:sz w:val="20"/>
                <w:szCs w:val="20"/>
              </w:rPr>
            </w:pPr>
            <w:r w:rsidRPr="00BF7E3F">
              <w:rPr>
                <w:rFonts w:ascii="Arial" w:hAnsi="Arial" w:cs="Arial"/>
                <w:b/>
                <w:color w:val="001F5F"/>
                <w:sz w:val="20"/>
                <w:szCs w:val="20"/>
              </w:rPr>
              <w:t>Food</w:t>
            </w:r>
            <w:r w:rsidRPr="00BF7E3F">
              <w:rPr>
                <w:rFonts w:ascii="Arial" w:hAnsi="Arial" w:cs="Arial"/>
                <w:b/>
                <w:color w:val="001F5F"/>
                <w:spacing w:val="-4"/>
                <w:sz w:val="20"/>
                <w:szCs w:val="20"/>
              </w:rPr>
              <w:t xml:space="preserve"> </w:t>
            </w:r>
            <w:r w:rsidRPr="00BF7E3F">
              <w:rPr>
                <w:rFonts w:ascii="Arial" w:hAnsi="Arial" w:cs="Arial"/>
                <w:b/>
                <w:color w:val="001F5F"/>
                <w:sz w:val="20"/>
                <w:szCs w:val="20"/>
              </w:rPr>
              <w:t>Waste</w:t>
            </w:r>
          </w:p>
        </w:tc>
        <w:tc>
          <w:tcPr>
            <w:tcW w:w="2507" w:type="dxa"/>
            <w:vAlign w:val="center"/>
          </w:tcPr>
          <w:p w14:paraId="14B1AF1E" w14:textId="77777777" w:rsidR="0040493F" w:rsidRPr="00BF7E3F" w:rsidRDefault="0040493F" w:rsidP="00A34E95">
            <w:pPr>
              <w:pStyle w:val="TableParagraph"/>
              <w:spacing w:before="69" w:line="211" w:lineRule="exact"/>
              <w:ind w:left="181"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1"/>
                <w:sz w:val="20"/>
                <w:szCs w:val="20"/>
              </w:rPr>
              <w:t xml:space="preserve"> </w:t>
            </w:r>
            <w:r w:rsidRPr="00BF7E3F">
              <w:rPr>
                <w:rFonts w:ascii="Arial" w:hAnsi="Arial" w:cs="Arial"/>
                <w:sz w:val="20"/>
                <w:szCs w:val="20"/>
              </w:rPr>
              <w:t>Costigan</w:t>
            </w:r>
            <w:r w:rsidRPr="00BF7E3F">
              <w:rPr>
                <w:rFonts w:ascii="Arial" w:hAnsi="Arial" w:cs="Arial"/>
                <w:spacing w:val="-3"/>
                <w:sz w:val="20"/>
                <w:szCs w:val="20"/>
              </w:rPr>
              <w:t xml:space="preserve"> </w:t>
            </w:r>
            <w:r w:rsidRPr="00BF7E3F">
              <w:rPr>
                <w:rFonts w:ascii="Arial" w:hAnsi="Arial" w:cs="Arial"/>
                <w:sz w:val="20"/>
                <w:szCs w:val="20"/>
              </w:rPr>
              <w:t>(Ealing)</w:t>
            </w:r>
          </w:p>
        </w:tc>
        <w:tc>
          <w:tcPr>
            <w:tcW w:w="2944" w:type="dxa"/>
            <w:vAlign w:val="center"/>
          </w:tcPr>
          <w:p w14:paraId="7F97C778" w14:textId="77777777" w:rsidR="0040493F" w:rsidRPr="00BF7E3F" w:rsidRDefault="0040493F" w:rsidP="00A34E95">
            <w:pPr>
              <w:pStyle w:val="TableParagraph"/>
              <w:spacing w:before="69" w:line="211" w:lineRule="exact"/>
              <w:ind w:left="111" w:right="108"/>
              <w:jc w:val="center"/>
              <w:rPr>
                <w:rFonts w:ascii="Arial" w:hAnsi="Arial" w:cs="Arial"/>
                <w:sz w:val="20"/>
                <w:szCs w:val="20"/>
              </w:rPr>
            </w:pPr>
            <w:r w:rsidRPr="00BF7E3F">
              <w:rPr>
                <w:rFonts w:ascii="Arial" w:hAnsi="Arial" w:cs="Arial"/>
                <w:sz w:val="20"/>
                <w:szCs w:val="20"/>
              </w:rPr>
              <w:t>Victoria</w:t>
            </w:r>
            <w:r w:rsidRPr="00BF7E3F">
              <w:rPr>
                <w:rFonts w:ascii="Arial" w:hAnsi="Arial" w:cs="Arial"/>
                <w:spacing w:val="-4"/>
                <w:sz w:val="20"/>
                <w:szCs w:val="20"/>
              </w:rPr>
              <w:t xml:space="preserve"> </w:t>
            </w:r>
            <w:r w:rsidRPr="00BF7E3F">
              <w:rPr>
                <w:rFonts w:ascii="Arial" w:hAnsi="Arial" w:cs="Arial"/>
                <w:sz w:val="20"/>
                <w:szCs w:val="20"/>
              </w:rPr>
              <w:t>Lawson</w:t>
            </w:r>
            <w:r w:rsidRPr="00BF7E3F">
              <w:rPr>
                <w:rFonts w:ascii="Arial" w:hAnsi="Arial" w:cs="Arial"/>
                <w:spacing w:val="-3"/>
                <w:sz w:val="20"/>
                <w:szCs w:val="20"/>
              </w:rPr>
              <w:t xml:space="preserve"> </w:t>
            </w:r>
            <w:r w:rsidRPr="00BF7E3F">
              <w:rPr>
                <w:rFonts w:ascii="Arial" w:hAnsi="Arial" w:cs="Arial"/>
                <w:sz w:val="20"/>
                <w:szCs w:val="20"/>
              </w:rPr>
              <w:t>(Hounslow)</w:t>
            </w:r>
          </w:p>
        </w:tc>
      </w:tr>
      <w:tr w:rsidR="0040493F" w:rsidRPr="00BF7E3F" w14:paraId="591E8AB4" w14:textId="77777777" w:rsidTr="00BF7E3F">
        <w:trPr>
          <w:trHeight w:val="405"/>
        </w:trPr>
        <w:tc>
          <w:tcPr>
            <w:tcW w:w="2726" w:type="dxa"/>
            <w:shd w:val="clear" w:color="auto" w:fill="5B9BD4"/>
            <w:vAlign w:val="center"/>
          </w:tcPr>
          <w:p w14:paraId="4309FA56" w14:textId="77777777" w:rsidR="0040493F" w:rsidRPr="00BF7E3F" w:rsidRDefault="0040493F" w:rsidP="00A34E95">
            <w:pPr>
              <w:pStyle w:val="TableParagraph"/>
              <w:spacing w:before="2" w:line="240" w:lineRule="atLeast"/>
              <w:ind w:left="107"/>
              <w:jc w:val="center"/>
              <w:rPr>
                <w:rFonts w:ascii="Arial" w:hAnsi="Arial" w:cs="Arial"/>
                <w:b/>
                <w:sz w:val="20"/>
                <w:szCs w:val="20"/>
              </w:rPr>
            </w:pPr>
            <w:r w:rsidRPr="00BF7E3F">
              <w:rPr>
                <w:rFonts w:ascii="Arial" w:hAnsi="Arial" w:cs="Arial"/>
                <w:b/>
                <w:color w:val="001F5F"/>
                <w:sz w:val="20"/>
                <w:szCs w:val="20"/>
              </w:rPr>
              <w:t>Shared EPR</w:t>
            </w:r>
            <w:r w:rsidRPr="00BF7E3F">
              <w:rPr>
                <w:rFonts w:ascii="Arial" w:hAnsi="Arial" w:cs="Arial"/>
                <w:b/>
                <w:color w:val="001F5F"/>
                <w:spacing w:val="1"/>
                <w:sz w:val="20"/>
                <w:szCs w:val="20"/>
              </w:rPr>
              <w:t xml:space="preserve"> </w:t>
            </w:r>
            <w:r w:rsidRPr="00BF7E3F">
              <w:rPr>
                <w:rFonts w:ascii="Arial" w:hAnsi="Arial" w:cs="Arial"/>
                <w:b/>
                <w:color w:val="001F5F"/>
                <w:spacing w:val="-1"/>
                <w:sz w:val="20"/>
                <w:szCs w:val="20"/>
              </w:rPr>
              <w:t>funding</w:t>
            </w:r>
            <w:r w:rsidRPr="00BF7E3F">
              <w:rPr>
                <w:rFonts w:ascii="Arial" w:hAnsi="Arial" w:cs="Arial"/>
                <w:b/>
                <w:color w:val="001F5F"/>
                <w:spacing w:val="-10"/>
                <w:sz w:val="20"/>
                <w:szCs w:val="20"/>
              </w:rPr>
              <w:t xml:space="preserve"> </w:t>
            </w:r>
            <w:r w:rsidRPr="00BF7E3F">
              <w:rPr>
                <w:rFonts w:ascii="Arial" w:hAnsi="Arial" w:cs="Arial"/>
                <w:b/>
                <w:color w:val="001F5F"/>
                <w:sz w:val="20"/>
                <w:szCs w:val="20"/>
              </w:rPr>
              <w:t>plan</w:t>
            </w:r>
          </w:p>
        </w:tc>
        <w:tc>
          <w:tcPr>
            <w:tcW w:w="2507" w:type="dxa"/>
            <w:vAlign w:val="center"/>
          </w:tcPr>
          <w:p w14:paraId="70D59BF7" w14:textId="77777777" w:rsidR="0040493F" w:rsidRPr="00BF7E3F" w:rsidRDefault="0040493F" w:rsidP="00A34E95">
            <w:pPr>
              <w:pStyle w:val="TableParagraph"/>
              <w:spacing w:line="211" w:lineRule="exact"/>
              <w:ind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4"/>
                <w:sz w:val="20"/>
                <w:szCs w:val="20"/>
              </w:rPr>
              <w:t xml:space="preserve"> </w:t>
            </w:r>
            <w:r w:rsidRPr="00BF7E3F">
              <w:rPr>
                <w:rFonts w:ascii="Arial" w:hAnsi="Arial" w:cs="Arial"/>
                <w:sz w:val="20"/>
                <w:szCs w:val="20"/>
              </w:rPr>
              <w:t>Lambert</w:t>
            </w:r>
            <w:r w:rsidRPr="00BF7E3F">
              <w:rPr>
                <w:rFonts w:ascii="Arial" w:hAnsi="Arial" w:cs="Arial"/>
                <w:spacing w:val="-3"/>
                <w:sz w:val="20"/>
                <w:szCs w:val="20"/>
              </w:rPr>
              <w:t xml:space="preserve"> </w:t>
            </w:r>
            <w:r w:rsidRPr="00BF7E3F">
              <w:rPr>
                <w:rFonts w:ascii="Arial" w:hAnsi="Arial" w:cs="Arial"/>
                <w:sz w:val="20"/>
                <w:szCs w:val="20"/>
              </w:rPr>
              <w:t>(Hounslow)</w:t>
            </w:r>
          </w:p>
        </w:tc>
        <w:tc>
          <w:tcPr>
            <w:tcW w:w="2944" w:type="dxa"/>
            <w:vAlign w:val="center"/>
          </w:tcPr>
          <w:p w14:paraId="4DCD540E" w14:textId="77777777" w:rsidR="0040493F" w:rsidRPr="00BF7E3F" w:rsidRDefault="0040493F" w:rsidP="00A34E95">
            <w:pPr>
              <w:pStyle w:val="TableParagraph"/>
              <w:spacing w:line="211" w:lineRule="exact"/>
              <w:ind w:right="108"/>
              <w:jc w:val="center"/>
              <w:rPr>
                <w:rFonts w:ascii="Arial" w:hAnsi="Arial" w:cs="Arial"/>
                <w:sz w:val="20"/>
                <w:szCs w:val="20"/>
              </w:rPr>
            </w:pPr>
            <w:r w:rsidRPr="00BF7E3F">
              <w:rPr>
                <w:rFonts w:ascii="Arial" w:hAnsi="Arial" w:cs="Arial"/>
                <w:sz w:val="20"/>
                <w:szCs w:val="20"/>
              </w:rPr>
              <w:t>Ishbel</w:t>
            </w:r>
            <w:r w:rsidRPr="00BF7E3F">
              <w:rPr>
                <w:rFonts w:ascii="Arial" w:hAnsi="Arial" w:cs="Arial"/>
                <w:spacing w:val="-2"/>
                <w:sz w:val="20"/>
                <w:szCs w:val="20"/>
              </w:rPr>
              <w:t xml:space="preserve"> </w:t>
            </w:r>
            <w:r w:rsidRPr="00BF7E3F">
              <w:rPr>
                <w:rFonts w:ascii="Arial" w:hAnsi="Arial" w:cs="Arial"/>
                <w:sz w:val="20"/>
                <w:szCs w:val="20"/>
              </w:rPr>
              <w:t>Murray</w:t>
            </w:r>
            <w:r w:rsidRPr="00BF7E3F">
              <w:rPr>
                <w:rFonts w:ascii="Arial" w:hAnsi="Arial" w:cs="Arial"/>
                <w:spacing w:val="-6"/>
                <w:sz w:val="20"/>
                <w:szCs w:val="20"/>
              </w:rPr>
              <w:t xml:space="preserve"> </w:t>
            </w:r>
            <w:r w:rsidRPr="00BF7E3F">
              <w:rPr>
                <w:rFonts w:ascii="Arial" w:hAnsi="Arial" w:cs="Arial"/>
                <w:sz w:val="20"/>
                <w:szCs w:val="20"/>
              </w:rPr>
              <w:t>(Richmond)</w:t>
            </w:r>
          </w:p>
        </w:tc>
      </w:tr>
      <w:tr w:rsidR="0040493F" w:rsidRPr="00BF7E3F" w14:paraId="060ADA9B" w14:textId="77777777" w:rsidTr="00BF7E3F">
        <w:trPr>
          <w:trHeight w:val="405"/>
        </w:trPr>
        <w:tc>
          <w:tcPr>
            <w:tcW w:w="2726" w:type="dxa"/>
            <w:shd w:val="clear" w:color="auto" w:fill="49DCD2"/>
            <w:vAlign w:val="center"/>
          </w:tcPr>
          <w:p w14:paraId="03BC11A2" w14:textId="77777777" w:rsidR="0040493F" w:rsidRPr="00BF7E3F" w:rsidRDefault="0040493F" w:rsidP="00A34E95">
            <w:pPr>
              <w:pStyle w:val="TableParagraph"/>
              <w:spacing w:before="2" w:line="240" w:lineRule="atLeast"/>
              <w:ind w:left="107" w:right="260"/>
              <w:jc w:val="center"/>
              <w:rPr>
                <w:rFonts w:ascii="Arial" w:hAnsi="Arial" w:cs="Arial"/>
                <w:b/>
                <w:sz w:val="20"/>
                <w:szCs w:val="20"/>
              </w:rPr>
            </w:pPr>
            <w:r w:rsidRPr="00BF7E3F">
              <w:rPr>
                <w:rFonts w:ascii="Arial" w:hAnsi="Arial" w:cs="Arial"/>
                <w:b/>
                <w:color w:val="001F5F"/>
                <w:spacing w:val="-1"/>
                <w:sz w:val="20"/>
                <w:szCs w:val="20"/>
              </w:rPr>
              <w:t>Double Recycling</w:t>
            </w:r>
            <w:r w:rsidRPr="00BF7E3F">
              <w:rPr>
                <w:rFonts w:ascii="Arial" w:hAnsi="Arial" w:cs="Arial"/>
                <w:b/>
                <w:color w:val="001F5F"/>
                <w:spacing w:val="-43"/>
                <w:sz w:val="20"/>
                <w:szCs w:val="20"/>
              </w:rPr>
              <w:t xml:space="preserve"> </w:t>
            </w:r>
            <w:r w:rsidRPr="00BF7E3F">
              <w:rPr>
                <w:rFonts w:ascii="Arial" w:hAnsi="Arial" w:cs="Arial"/>
                <w:b/>
                <w:color w:val="001F5F"/>
                <w:sz w:val="20"/>
                <w:szCs w:val="20"/>
              </w:rPr>
              <w:t>infrastructure</w:t>
            </w:r>
          </w:p>
        </w:tc>
        <w:tc>
          <w:tcPr>
            <w:tcW w:w="2507" w:type="dxa"/>
            <w:vAlign w:val="center"/>
          </w:tcPr>
          <w:p w14:paraId="60FD1917" w14:textId="77777777" w:rsidR="0040493F" w:rsidRPr="00BF7E3F" w:rsidRDefault="0040493F" w:rsidP="00A34E95">
            <w:pPr>
              <w:pStyle w:val="TableParagraph"/>
              <w:spacing w:before="1" w:line="213" w:lineRule="exact"/>
              <w:ind w:right="178"/>
              <w:jc w:val="center"/>
              <w:rPr>
                <w:rFonts w:ascii="Arial" w:hAnsi="Arial" w:cs="Arial"/>
                <w:sz w:val="20"/>
                <w:szCs w:val="20"/>
              </w:rPr>
            </w:pPr>
            <w:r w:rsidRPr="00BF7E3F">
              <w:rPr>
                <w:rFonts w:ascii="Arial" w:hAnsi="Arial" w:cs="Arial"/>
                <w:sz w:val="20"/>
                <w:szCs w:val="20"/>
              </w:rPr>
              <w:t>Cllr</w:t>
            </w:r>
            <w:r w:rsidRPr="00BF7E3F">
              <w:rPr>
                <w:rFonts w:ascii="Arial" w:hAnsi="Arial" w:cs="Arial"/>
                <w:spacing w:val="-3"/>
                <w:sz w:val="20"/>
                <w:szCs w:val="20"/>
              </w:rPr>
              <w:t xml:space="preserve"> </w:t>
            </w:r>
            <w:r w:rsidRPr="00BF7E3F">
              <w:rPr>
                <w:rFonts w:ascii="Arial" w:hAnsi="Arial" w:cs="Arial"/>
                <w:sz w:val="20"/>
                <w:szCs w:val="20"/>
              </w:rPr>
              <w:t>Henson</w:t>
            </w:r>
            <w:r w:rsidRPr="00BF7E3F">
              <w:rPr>
                <w:rFonts w:ascii="Arial" w:hAnsi="Arial" w:cs="Arial"/>
                <w:spacing w:val="-2"/>
                <w:sz w:val="20"/>
                <w:szCs w:val="20"/>
              </w:rPr>
              <w:t xml:space="preserve"> </w:t>
            </w:r>
            <w:r w:rsidRPr="00BF7E3F">
              <w:rPr>
                <w:rFonts w:ascii="Arial" w:hAnsi="Arial" w:cs="Arial"/>
                <w:sz w:val="20"/>
                <w:szCs w:val="20"/>
              </w:rPr>
              <w:t>(Harrow)</w:t>
            </w:r>
          </w:p>
        </w:tc>
        <w:tc>
          <w:tcPr>
            <w:tcW w:w="2944" w:type="dxa"/>
            <w:vAlign w:val="center"/>
          </w:tcPr>
          <w:p w14:paraId="68B86BC2" w14:textId="77777777" w:rsidR="0040493F" w:rsidRPr="00BF7E3F" w:rsidRDefault="0040493F" w:rsidP="00A34E95">
            <w:pPr>
              <w:pStyle w:val="TableParagraph"/>
              <w:spacing w:before="1" w:line="213" w:lineRule="exact"/>
              <w:ind w:right="108"/>
              <w:jc w:val="center"/>
              <w:rPr>
                <w:rFonts w:ascii="Arial" w:hAnsi="Arial" w:cs="Arial"/>
                <w:sz w:val="20"/>
                <w:szCs w:val="20"/>
              </w:rPr>
            </w:pPr>
            <w:r w:rsidRPr="00BF7E3F">
              <w:rPr>
                <w:rFonts w:ascii="Arial" w:hAnsi="Arial" w:cs="Arial"/>
                <w:sz w:val="20"/>
                <w:szCs w:val="20"/>
              </w:rPr>
              <w:t>Perry</w:t>
            </w:r>
            <w:r w:rsidRPr="00BF7E3F">
              <w:rPr>
                <w:rFonts w:ascii="Arial" w:hAnsi="Arial" w:cs="Arial"/>
                <w:spacing w:val="-4"/>
                <w:sz w:val="20"/>
                <w:szCs w:val="20"/>
              </w:rPr>
              <w:t xml:space="preserve"> </w:t>
            </w:r>
            <w:r w:rsidRPr="00BF7E3F">
              <w:rPr>
                <w:rFonts w:ascii="Arial" w:hAnsi="Arial" w:cs="Arial"/>
                <w:sz w:val="20"/>
                <w:szCs w:val="20"/>
              </w:rPr>
              <w:t>Scott</w:t>
            </w:r>
            <w:r w:rsidRPr="00BF7E3F">
              <w:rPr>
                <w:rFonts w:ascii="Arial" w:hAnsi="Arial" w:cs="Arial"/>
                <w:spacing w:val="-3"/>
                <w:sz w:val="20"/>
                <w:szCs w:val="20"/>
              </w:rPr>
              <w:t xml:space="preserve"> </w:t>
            </w:r>
            <w:r w:rsidRPr="00BF7E3F">
              <w:rPr>
                <w:rFonts w:ascii="Arial" w:hAnsi="Arial" w:cs="Arial"/>
                <w:sz w:val="20"/>
                <w:szCs w:val="20"/>
              </w:rPr>
              <w:t>(Hillingdon)</w:t>
            </w:r>
          </w:p>
        </w:tc>
      </w:tr>
    </w:tbl>
    <w:p w14:paraId="1F38E8B0" w14:textId="5CAFBCDF" w:rsidR="0040493F" w:rsidRDefault="0040493F" w:rsidP="00EF453B">
      <w:pPr>
        <w:spacing w:before="75"/>
        <w:jc w:val="both"/>
      </w:pPr>
    </w:p>
    <w:p w14:paraId="5CEDA54E" w14:textId="0C289841" w:rsidR="009F4EAF" w:rsidRPr="009F4EAF" w:rsidRDefault="009F4EAF" w:rsidP="00EF453B">
      <w:pPr>
        <w:spacing w:before="75"/>
        <w:jc w:val="both"/>
        <w:rPr>
          <w:b/>
          <w:bCs/>
        </w:rPr>
      </w:pPr>
    </w:p>
    <w:p w14:paraId="330CFC24" w14:textId="21797B1E" w:rsidR="009F4EAF" w:rsidRDefault="009F4EAF" w:rsidP="00EF453B">
      <w:pPr>
        <w:spacing w:before="75"/>
        <w:jc w:val="both"/>
      </w:pPr>
    </w:p>
    <w:sectPr w:rsidR="009F4EAF" w:rsidSect="009F4EAF">
      <w:pgSz w:w="16850" w:h="11910" w:orient="landscape"/>
      <w:pgMar w:top="459" w:right="1281" w:bottom="459"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7"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8"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7"/>
  </w:num>
  <w:num w:numId="2">
    <w:abstractNumId w:val="1"/>
  </w:num>
  <w:num w:numId="3">
    <w:abstractNumId w:val="8"/>
  </w:num>
  <w:num w:numId="4">
    <w:abstractNumId w:val="2"/>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420D5"/>
    <w:rsid w:val="00053B29"/>
    <w:rsid w:val="00057DE8"/>
    <w:rsid w:val="000754CF"/>
    <w:rsid w:val="000835B7"/>
    <w:rsid w:val="00087CF9"/>
    <w:rsid w:val="000B5E6A"/>
    <w:rsid w:val="000E6BA2"/>
    <w:rsid w:val="000F6FD3"/>
    <w:rsid w:val="001018C7"/>
    <w:rsid w:val="001121DC"/>
    <w:rsid w:val="001507CA"/>
    <w:rsid w:val="00160ACC"/>
    <w:rsid w:val="0019022F"/>
    <w:rsid w:val="001905CE"/>
    <w:rsid w:val="002C14A4"/>
    <w:rsid w:val="002C7E23"/>
    <w:rsid w:val="002E2702"/>
    <w:rsid w:val="003145CD"/>
    <w:rsid w:val="003421EF"/>
    <w:rsid w:val="003828A1"/>
    <w:rsid w:val="003A3688"/>
    <w:rsid w:val="003F0548"/>
    <w:rsid w:val="00400659"/>
    <w:rsid w:val="0040493F"/>
    <w:rsid w:val="0041713B"/>
    <w:rsid w:val="00456DAD"/>
    <w:rsid w:val="004E048A"/>
    <w:rsid w:val="00525BC1"/>
    <w:rsid w:val="00530844"/>
    <w:rsid w:val="005C449A"/>
    <w:rsid w:val="005D47E7"/>
    <w:rsid w:val="005F2AEB"/>
    <w:rsid w:val="005F6A6D"/>
    <w:rsid w:val="00627F6E"/>
    <w:rsid w:val="00660612"/>
    <w:rsid w:val="00666173"/>
    <w:rsid w:val="006F5900"/>
    <w:rsid w:val="00745AAA"/>
    <w:rsid w:val="007502F7"/>
    <w:rsid w:val="00761CEC"/>
    <w:rsid w:val="007C1928"/>
    <w:rsid w:val="007C2406"/>
    <w:rsid w:val="007D1818"/>
    <w:rsid w:val="007D46AF"/>
    <w:rsid w:val="007E24EA"/>
    <w:rsid w:val="007E6A83"/>
    <w:rsid w:val="00802C97"/>
    <w:rsid w:val="00803C39"/>
    <w:rsid w:val="0082498B"/>
    <w:rsid w:val="0082603A"/>
    <w:rsid w:val="00847B0C"/>
    <w:rsid w:val="00870A28"/>
    <w:rsid w:val="008746CA"/>
    <w:rsid w:val="00887DF7"/>
    <w:rsid w:val="008C6EC6"/>
    <w:rsid w:val="008E5CF0"/>
    <w:rsid w:val="0092510B"/>
    <w:rsid w:val="00927CB5"/>
    <w:rsid w:val="009723F5"/>
    <w:rsid w:val="009B526D"/>
    <w:rsid w:val="009F4EAF"/>
    <w:rsid w:val="00A14497"/>
    <w:rsid w:val="00A1676D"/>
    <w:rsid w:val="00A34E95"/>
    <w:rsid w:val="00A535D8"/>
    <w:rsid w:val="00A71864"/>
    <w:rsid w:val="00A87979"/>
    <w:rsid w:val="00A942D4"/>
    <w:rsid w:val="00AA7B92"/>
    <w:rsid w:val="00AC4D11"/>
    <w:rsid w:val="00B236CE"/>
    <w:rsid w:val="00B701F1"/>
    <w:rsid w:val="00B90233"/>
    <w:rsid w:val="00B926A1"/>
    <w:rsid w:val="00BB7A6F"/>
    <w:rsid w:val="00BD6499"/>
    <w:rsid w:val="00BF7E3F"/>
    <w:rsid w:val="00C23329"/>
    <w:rsid w:val="00C54D4C"/>
    <w:rsid w:val="00C56E32"/>
    <w:rsid w:val="00C76B1F"/>
    <w:rsid w:val="00C82023"/>
    <w:rsid w:val="00C82C32"/>
    <w:rsid w:val="00CE3516"/>
    <w:rsid w:val="00D05240"/>
    <w:rsid w:val="00DB2CF1"/>
    <w:rsid w:val="00E0168F"/>
    <w:rsid w:val="00E311F8"/>
    <w:rsid w:val="00E90694"/>
    <w:rsid w:val="00E96DAB"/>
    <w:rsid w:val="00EE0B55"/>
    <w:rsid w:val="00EE2B11"/>
    <w:rsid w:val="00EF453B"/>
    <w:rsid w:val="00F25D32"/>
    <w:rsid w:val="00F71189"/>
    <w:rsid w:val="00FA49F6"/>
    <w:rsid w:val="00FC6847"/>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styleId="UnresolvedMention">
    <w:name w:val="Unresolved Mention"/>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ellis@westlondonwaste.gov.uk" TargetMode="External"/><Relationship Id="rId3" Type="http://schemas.openxmlformats.org/officeDocument/2006/relationships/styles" Target="styles.xml"/><Relationship Id="rId7" Type="http://schemas.openxmlformats.org/officeDocument/2006/relationships/hyperlink" Target="mailto:petertilston@westlondonwas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beal@westlondonwaste.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AppData\Local\Microsoft\Windows\INetCache\Content.Outlook\BJKY9ZSP\220105%20Food%20waste%20tonnages%20from%20PB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WLWA Food waste tonnage totals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'3 yearly totals'!$B$4</c:f>
              <c:strCache>
                <c:ptCount val="1"/>
                <c:pt idx="0">
                  <c:v>19/20</c:v>
                </c:pt>
              </c:strCache>
            </c:strRef>
          </c:tx>
          <c:spPr>
            <a:ln w="28575" cap="rnd">
              <a:solidFill>
                <a:schemeClr val="accent1"/>
              </a:solidFill>
              <a:round/>
            </a:ln>
            <a:effectLst/>
          </c:spPr>
          <c:marker>
            <c:symbol val="none"/>
          </c:marker>
          <c:cat>
            <c:strRef>
              <c:f>'3 yearly totals'!$C$3:$N$3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'3 yearly totals'!$C$4:$N$4</c:f>
              <c:numCache>
                <c:formatCode>#,##0</c:formatCode>
                <c:ptCount val="12"/>
                <c:pt idx="0">
                  <c:v>2952.8799770000001</c:v>
                </c:pt>
                <c:pt idx="1">
                  <c:v>2697.1629789999997</c:v>
                </c:pt>
                <c:pt idx="2">
                  <c:v>2514.359993</c:v>
                </c:pt>
                <c:pt idx="3">
                  <c:v>2636.3799739999999</c:v>
                </c:pt>
                <c:pt idx="4">
                  <c:v>2411.6599669999996</c:v>
                </c:pt>
                <c:pt idx="5">
                  <c:v>2316.3399770000001</c:v>
                </c:pt>
                <c:pt idx="6">
                  <c:v>2624.4999730000009</c:v>
                </c:pt>
                <c:pt idx="7">
                  <c:v>2447.259986</c:v>
                </c:pt>
                <c:pt idx="8">
                  <c:v>2459.4699789999995</c:v>
                </c:pt>
                <c:pt idx="9">
                  <c:v>2755.919977999999</c:v>
                </c:pt>
                <c:pt idx="10">
                  <c:v>2256.61</c:v>
                </c:pt>
                <c:pt idx="11">
                  <c:v>2584.3799740000004</c:v>
                </c:pt>
              </c:numCache>
            </c:numRef>
          </c:val>
          <c:smooth val="0"/>
          <c:extLst>
            <c:ext xmlns:c16="http://schemas.microsoft.com/office/drawing/2014/chart" uri="{C3380CC4-5D6E-409C-BE32-E72D297353CC}">
              <c16:uniqueId val="{00000000-3AC4-4F80-BBDD-4A237B4B1D30}"/>
            </c:ext>
          </c:extLst>
        </c:ser>
        <c:ser>
          <c:idx val="1"/>
          <c:order val="1"/>
          <c:tx>
            <c:strRef>
              <c:f>'3 yearly totals'!$B$5</c:f>
              <c:strCache>
                <c:ptCount val="1"/>
                <c:pt idx="0">
                  <c:v>20/21</c:v>
                </c:pt>
              </c:strCache>
            </c:strRef>
          </c:tx>
          <c:spPr>
            <a:ln w="28575" cap="rnd">
              <a:solidFill>
                <a:schemeClr val="accent2"/>
              </a:solidFill>
              <a:round/>
            </a:ln>
            <a:effectLst/>
          </c:spPr>
          <c:marker>
            <c:symbol val="none"/>
          </c:marker>
          <c:cat>
            <c:strRef>
              <c:f>'3 yearly totals'!$C$3:$N$3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'3 yearly totals'!$C$5:$N$5</c:f>
              <c:numCache>
                <c:formatCode>#,##0</c:formatCode>
                <c:ptCount val="12"/>
                <c:pt idx="0">
                  <c:v>2690.1400000000003</c:v>
                </c:pt>
                <c:pt idx="1">
                  <c:v>2662.9500000000003</c:v>
                </c:pt>
                <c:pt idx="2">
                  <c:v>2724.3199929999996</c:v>
                </c:pt>
                <c:pt idx="3">
                  <c:v>2600.5299999999997</c:v>
                </c:pt>
                <c:pt idx="4">
                  <c:v>2280.8199999999993</c:v>
                </c:pt>
                <c:pt idx="5">
                  <c:v>2648.9489999999996</c:v>
                </c:pt>
                <c:pt idx="6">
                  <c:v>2509.6000000000004</c:v>
                </c:pt>
                <c:pt idx="7">
                  <c:v>2521.0700000000002</c:v>
                </c:pt>
                <c:pt idx="8">
                  <c:v>2728.985000000001</c:v>
                </c:pt>
                <c:pt idx="9">
                  <c:v>2786.079999999999</c:v>
                </c:pt>
                <c:pt idx="10">
                  <c:v>2498.3399999999997</c:v>
                </c:pt>
                <c:pt idx="11">
                  <c:v>2860.5599999999995</c:v>
                </c:pt>
              </c:numCache>
            </c:numRef>
          </c:val>
          <c:smooth val="0"/>
          <c:extLst>
            <c:ext xmlns:c16="http://schemas.microsoft.com/office/drawing/2014/chart" uri="{C3380CC4-5D6E-409C-BE32-E72D297353CC}">
              <c16:uniqueId val="{00000001-3AC4-4F80-BBDD-4A237B4B1D30}"/>
            </c:ext>
          </c:extLst>
        </c:ser>
        <c:ser>
          <c:idx val="2"/>
          <c:order val="2"/>
          <c:tx>
            <c:strRef>
              <c:f>'3 yearly totals'!$B$6</c:f>
              <c:strCache>
                <c:ptCount val="1"/>
                <c:pt idx="0">
                  <c:v>21/22</c:v>
                </c:pt>
              </c:strCache>
            </c:strRef>
          </c:tx>
          <c:spPr>
            <a:ln w="28575" cap="rnd">
              <a:solidFill>
                <a:schemeClr val="accent3"/>
              </a:solidFill>
              <a:round/>
            </a:ln>
            <a:effectLst/>
          </c:spPr>
          <c:marker>
            <c:symbol val="none"/>
          </c:marker>
          <c:cat>
            <c:strRef>
              <c:f>'3 yearly totals'!$C$3:$N$3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'3 yearly totals'!$C$6:$N$6</c:f>
              <c:numCache>
                <c:formatCode>#,##0</c:formatCode>
                <c:ptCount val="12"/>
                <c:pt idx="0">
                  <c:v>2760.3200000000006</c:v>
                </c:pt>
                <c:pt idx="1">
                  <c:v>2828.5</c:v>
                </c:pt>
                <c:pt idx="2">
                  <c:v>3190.5199999999995</c:v>
                </c:pt>
                <c:pt idx="3">
                  <c:v>2978.7200000000007</c:v>
                </c:pt>
                <c:pt idx="4">
                  <c:v>2693.9300000000003</c:v>
                </c:pt>
                <c:pt idx="5">
                  <c:v>2999.8199999999997</c:v>
                </c:pt>
                <c:pt idx="6">
                  <c:v>2723.07</c:v>
                </c:pt>
                <c:pt idx="7">
                  <c:v>2925.1200000000003</c:v>
                </c:pt>
                <c:pt idx="8">
                  <c:v>967.88</c:v>
                </c:pt>
              </c:numCache>
            </c:numRef>
          </c:val>
          <c:smooth val="0"/>
          <c:extLst>
            <c:ext xmlns:c16="http://schemas.microsoft.com/office/drawing/2014/chart" uri="{C3380CC4-5D6E-409C-BE32-E72D297353CC}">
              <c16:uniqueId val="{00000002-3AC4-4F80-BBDD-4A237B4B1D30}"/>
            </c:ext>
          </c:extLst>
        </c:ser>
        <c:dLbls>
          <c:showLegendKey val="0"/>
          <c:showVal val="0"/>
          <c:showCatName val="0"/>
          <c:showSerName val="0"/>
          <c:showPercent val="0"/>
          <c:showBubbleSize val="0"/>
        </c:dLbls>
        <c:smooth val="0"/>
        <c:axId val="400447072"/>
        <c:axId val="400444448"/>
      </c:lineChart>
      <c:catAx>
        <c:axId val="4004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44448"/>
        <c:crosses val="autoZero"/>
        <c:auto val="1"/>
        <c:lblAlgn val="ctr"/>
        <c:lblOffset val="100"/>
        <c:noMultiLvlLbl val="0"/>
      </c:catAx>
      <c:valAx>
        <c:axId val="40044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4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82DA-052A-47F6-95B5-C60DEEDB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Peter Tilston</cp:lastModifiedBy>
  <cp:revision>2</cp:revision>
  <cp:lastPrinted>2021-06-10T11:07:00Z</cp:lastPrinted>
  <dcterms:created xsi:type="dcterms:W3CDTF">2022-01-12T12:37:00Z</dcterms:created>
  <dcterms:modified xsi:type="dcterms:W3CDTF">2022-01-12T12:37:00Z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ies>
</file>